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887" w:rsidRDefault="008330C1" w:rsidP="00286887">
      <w:pPr>
        <w:rPr>
          <w:rFonts w:asciiTheme="minorEastAsia" w:hAnsiTheme="minorEastAsia"/>
          <w:sz w:val="28"/>
          <w:szCs w:val="28"/>
        </w:rPr>
      </w:pPr>
      <w:r>
        <w:rPr>
          <w:rFonts w:hint="eastAsia"/>
        </w:rPr>
        <w:t xml:space="preserve">      </w:t>
      </w:r>
      <w:r w:rsidRPr="002F6EBE">
        <w:rPr>
          <w:rFonts w:asciiTheme="minorEastAsia" w:hAnsiTheme="minorEastAsia" w:hint="eastAsia"/>
          <w:sz w:val="28"/>
          <w:szCs w:val="28"/>
        </w:rPr>
        <w:t xml:space="preserve"> </w:t>
      </w:r>
      <w:r w:rsidR="00286887" w:rsidRPr="002F6EBE">
        <w:rPr>
          <w:rFonts w:asciiTheme="minorEastAsia" w:hAnsiTheme="minorEastAsia" w:hint="eastAsia"/>
          <w:sz w:val="28"/>
          <w:szCs w:val="28"/>
        </w:rPr>
        <w:t xml:space="preserve">  </w:t>
      </w:r>
      <w:r w:rsidR="00286887">
        <w:rPr>
          <w:rFonts w:asciiTheme="minorEastAsia" w:hAnsiTheme="minorEastAsia" w:hint="eastAsia"/>
          <w:sz w:val="28"/>
          <w:szCs w:val="28"/>
        </w:rPr>
        <w:t xml:space="preserve">      </w:t>
      </w:r>
    </w:p>
    <w:p w:rsid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Pr="00286887" w:rsidRDefault="00286887" w:rsidP="00286887">
      <w:pPr>
        <w:ind w:firstLineChars="350" w:firstLine="1820"/>
        <w:rPr>
          <w:rFonts w:asciiTheme="minorEastAsia" w:hAnsiTheme="minorEastAsia"/>
          <w:sz w:val="52"/>
          <w:szCs w:val="52"/>
        </w:rPr>
      </w:pPr>
      <w:r w:rsidRPr="00286887">
        <w:rPr>
          <w:rFonts w:asciiTheme="minorEastAsia" w:hAnsiTheme="minorEastAsia" w:hint="eastAsia"/>
          <w:sz w:val="52"/>
          <w:szCs w:val="52"/>
        </w:rPr>
        <w:t>《环形防喷器胶芯》</w:t>
      </w:r>
    </w:p>
    <w:p w:rsidR="00286887" w:rsidRDefault="00286887" w:rsidP="00286887">
      <w:pPr>
        <w:ind w:firstLineChars="750" w:firstLine="2100"/>
        <w:rPr>
          <w:rFonts w:asciiTheme="minorEastAsia" w:hAnsiTheme="minorEastAsia"/>
          <w:sz w:val="28"/>
          <w:szCs w:val="28"/>
        </w:rPr>
      </w:pPr>
    </w:p>
    <w:p w:rsidR="00286887" w:rsidRDefault="00286887" w:rsidP="00286887">
      <w:pPr>
        <w:ind w:firstLineChars="750" w:firstLine="2100"/>
        <w:rPr>
          <w:rFonts w:asciiTheme="minorEastAsia" w:hAnsiTheme="minorEastAsia"/>
          <w:sz w:val="28"/>
          <w:szCs w:val="28"/>
        </w:rPr>
      </w:pPr>
    </w:p>
    <w:p w:rsidR="00286887" w:rsidRDefault="00286887" w:rsidP="00286887">
      <w:pPr>
        <w:ind w:firstLineChars="750" w:firstLine="2100"/>
        <w:rPr>
          <w:rFonts w:asciiTheme="minorEastAsia" w:hAnsiTheme="minorEastAsia"/>
          <w:sz w:val="28"/>
          <w:szCs w:val="28"/>
        </w:rPr>
      </w:pPr>
    </w:p>
    <w:p w:rsidR="00286887" w:rsidRPr="00286887" w:rsidRDefault="00F97214" w:rsidP="00F97214">
      <w:pPr>
        <w:ind w:firstLineChars="500" w:firstLine="2200"/>
        <w:rPr>
          <w:rFonts w:asciiTheme="minorEastAsia" w:hAnsiTheme="minorEastAsia"/>
          <w:sz w:val="44"/>
          <w:szCs w:val="44"/>
        </w:rPr>
      </w:pPr>
      <w:r>
        <w:rPr>
          <w:rFonts w:asciiTheme="minorEastAsia" w:hAnsiTheme="minorEastAsia" w:hint="eastAsia"/>
          <w:sz w:val="44"/>
          <w:szCs w:val="44"/>
        </w:rPr>
        <w:t>征求意见</w:t>
      </w:r>
      <w:r w:rsidR="00286887" w:rsidRPr="00286887">
        <w:rPr>
          <w:rFonts w:asciiTheme="minorEastAsia" w:hAnsiTheme="minorEastAsia" w:hint="eastAsia"/>
          <w:sz w:val="44"/>
          <w:szCs w:val="44"/>
        </w:rPr>
        <w:t>稿</w:t>
      </w:r>
      <w:r w:rsidR="00286887">
        <w:rPr>
          <w:rFonts w:asciiTheme="minorEastAsia" w:hAnsiTheme="minorEastAsia" w:hint="eastAsia"/>
          <w:sz w:val="44"/>
          <w:szCs w:val="44"/>
        </w:rPr>
        <w:t>编制</w:t>
      </w:r>
      <w:r w:rsidR="00286887" w:rsidRPr="00286887">
        <w:rPr>
          <w:rFonts w:asciiTheme="minorEastAsia" w:hAnsiTheme="minorEastAsia" w:hint="eastAsia"/>
          <w:sz w:val="44"/>
          <w:szCs w:val="44"/>
        </w:rPr>
        <w:t>说明</w:t>
      </w:r>
    </w:p>
    <w:p w:rsidR="00286887" w:rsidRP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Default="00286887" w:rsidP="00286887">
      <w:pPr>
        <w:rPr>
          <w:rFonts w:asciiTheme="minorEastAsia" w:hAnsiTheme="minorEastAsia"/>
          <w:sz w:val="28"/>
          <w:szCs w:val="28"/>
        </w:rPr>
      </w:pPr>
    </w:p>
    <w:p w:rsidR="00286887" w:rsidRPr="00286887" w:rsidRDefault="00286887" w:rsidP="00286887">
      <w:pPr>
        <w:rPr>
          <w:rFonts w:asciiTheme="minorEastAsia" w:hAnsiTheme="minorEastAsia"/>
          <w:sz w:val="30"/>
          <w:szCs w:val="30"/>
        </w:rPr>
      </w:pPr>
      <w:r>
        <w:rPr>
          <w:rFonts w:asciiTheme="minorEastAsia" w:hAnsiTheme="minorEastAsia" w:hint="eastAsia"/>
          <w:sz w:val="28"/>
          <w:szCs w:val="28"/>
        </w:rPr>
        <w:t xml:space="preserve">                  </w:t>
      </w:r>
      <w:r w:rsidRPr="00286887">
        <w:rPr>
          <w:rFonts w:asciiTheme="minorEastAsia" w:hAnsiTheme="minorEastAsia" w:hint="eastAsia"/>
          <w:sz w:val="30"/>
          <w:szCs w:val="30"/>
        </w:rPr>
        <w:t>四川新为橡塑有限公司</w:t>
      </w:r>
    </w:p>
    <w:p w:rsidR="00286887" w:rsidRDefault="00286887" w:rsidP="00286887">
      <w:pPr>
        <w:rPr>
          <w:rFonts w:asciiTheme="minorEastAsia" w:hAnsiTheme="minorEastAsia"/>
          <w:sz w:val="28"/>
          <w:szCs w:val="28"/>
        </w:rPr>
      </w:pPr>
    </w:p>
    <w:p w:rsidR="00917CE6" w:rsidRPr="002F6EBE" w:rsidRDefault="00286887" w:rsidP="00286887">
      <w:pPr>
        <w:rPr>
          <w:rFonts w:asciiTheme="minorEastAsia" w:hAnsiTheme="minorEastAsia" w:cs="Times New Roman"/>
          <w:sz w:val="28"/>
          <w:szCs w:val="28"/>
        </w:rPr>
      </w:pPr>
      <w:r>
        <w:rPr>
          <w:rFonts w:asciiTheme="minorEastAsia" w:hAnsiTheme="minorEastAsia" w:cs="Times New Roman" w:hint="eastAsia"/>
          <w:sz w:val="28"/>
          <w:szCs w:val="28"/>
        </w:rPr>
        <w:lastRenderedPageBreak/>
        <w:t>1.</w:t>
      </w:r>
      <w:r w:rsidR="00525C8C" w:rsidRPr="002F6EBE">
        <w:rPr>
          <w:rFonts w:asciiTheme="minorEastAsia" w:hAnsiTheme="minorEastAsia" w:cs="Times New Roman" w:hint="eastAsia"/>
          <w:sz w:val="28"/>
          <w:szCs w:val="28"/>
        </w:rPr>
        <w:t>工作简况</w:t>
      </w:r>
    </w:p>
    <w:p w:rsidR="00B23012" w:rsidRDefault="00B23012" w:rsidP="00B23012">
      <w:pPr>
        <w:rPr>
          <w:rFonts w:asciiTheme="minorEastAsia" w:hAnsiTheme="minorEastAsia"/>
          <w:sz w:val="28"/>
          <w:szCs w:val="28"/>
        </w:rPr>
      </w:pPr>
      <w:r>
        <w:rPr>
          <w:rFonts w:asciiTheme="minorEastAsia" w:hAnsiTheme="minorEastAsia" w:hint="eastAsia"/>
          <w:sz w:val="28"/>
          <w:szCs w:val="28"/>
        </w:rPr>
        <w:t>1.1任务来源</w:t>
      </w:r>
    </w:p>
    <w:p w:rsidR="00917CE6" w:rsidRPr="002F6EBE" w:rsidRDefault="00917CE6" w:rsidP="00B23012">
      <w:pPr>
        <w:ind w:firstLineChars="200" w:firstLine="560"/>
        <w:rPr>
          <w:rFonts w:asciiTheme="minorEastAsia" w:hAnsiTheme="minorEastAsia"/>
          <w:sz w:val="28"/>
          <w:szCs w:val="28"/>
        </w:rPr>
      </w:pPr>
      <w:r w:rsidRPr="002F6EBE">
        <w:rPr>
          <w:rFonts w:asciiTheme="minorEastAsia" w:hAnsiTheme="minorEastAsia" w:hint="eastAsia"/>
          <w:sz w:val="28"/>
          <w:szCs w:val="28"/>
        </w:rPr>
        <w:t>国家工信部【2013】102号文《关于印发2013年第二批行业标准制修订计划的通知》提出对HG2292-92《环形防喷器胶芯》的修订任务，计划编号为2013-0114T-HG，完成年限2015年。</w:t>
      </w:r>
    </w:p>
    <w:p w:rsidR="00EC657F" w:rsidRDefault="00B23012" w:rsidP="00917CE6">
      <w:pPr>
        <w:rPr>
          <w:rFonts w:asciiTheme="minorEastAsia" w:hAnsiTheme="minorEastAsia" w:cs="Times New Roman"/>
          <w:sz w:val="28"/>
          <w:szCs w:val="28"/>
        </w:rPr>
      </w:pPr>
      <w:r>
        <w:rPr>
          <w:rFonts w:asciiTheme="minorEastAsia" w:hAnsiTheme="minorEastAsia" w:cs="Times New Roman" w:hint="eastAsia"/>
          <w:sz w:val="28"/>
          <w:szCs w:val="28"/>
        </w:rPr>
        <w:t>1.2</w:t>
      </w:r>
      <w:r w:rsidR="00EC657F" w:rsidRPr="002F6EBE">
        <w:rPr>
          <w:rFonts w:asciiTheme="minorEastAsia" w:hAnsiTheme="minorEastAsia" w:cs="Times New Roman" w:hint="eastAsia"/>
          <w:sz w:val="28"/>
          <w:szCs w:val="28"/>
        </w:rPr>
        <w:t>工作进程</w:t>
      </w:r>
    </w:p>
    <w:p w:rsidR="00B80BD2" w:rsidRPr="008C01BF" w:rsidRDefault="00B23012" w:rsidP="00B80BD2">
      <w:pPr>
        <w:rPr>
          <w:rFonts w:ascii="宋体"/>
          <w:color w:val="000000" w:themeColor="text1"/>
          <w:sz w:val="28"/>
          <w:szCs w:val="28"/>
        </w:rPr>
      </w:pPr>
      <w:r>
        <w:rPr>
          <w:rFonts w:asciiTheme="minorEastAsia" w:hAnsiTheme="minorEastAsia" w:cs="Times New Roman" w:hint="eastAsia"/>
          <w:sz w:val="28"/>
          <w:szCs w:val="28"/>
        </w:rPr>
        <w:t>1.2.1</w:t>
      </w:r>
      <w:r w:rsidR="009438E2">
        <w:rPr>
          <w:rFonts w:asciiTheme="minorEastAsia" w:hAnsiTheme="minorEastAsia" w:cs="Times New Roman" w:hint="eastAsia"/>
          <w:sz w:val="28"/>
          <w:szCs w:val="28"/>
        </w:rPr>
        <w:t>任务下达后，</w:t>
      </w:r>
      <w:r w:rsidR="00B80BD2" w:rsidRPr="008C01BF">
        <w:rPr>
          <w:rFonts w:ascii="宋体" w:hAnsi="宋体" w:hint="eastAsia"/>
          <w:color w:val="000000" w:themeColor="text1"/>
          <w:sz w:val="28"/>
          <w:szCs w:val="28"/>
        </w:rPr>
        <w:t>在</w:t>
      </w:r>
      <w:r w:rsidR="00B80BD2" w:rsidRPr="008C01BF">
        <w:rPr>
          <w:rFonts w:ascii="宋体" w:hAnsi="宋体"/>
          <w:color w:val="000000" w:themeColor="text1"/>
          <w:sz w:val="28"/>
          <w:szCs w:val="28"/>
        </w:rPr>
        <w:t>2013</w:t>
      </w:r>
      <w:r w:rsidR="00B80BD2" w:rsidRPr="008C01BF">
        <w:rPr>
          <w:rFonts w:ascii="宋体" w:hAnsi="宋体" w:hint="eastAsia"/>
          <w:color w:val="000000" w:themeColor="text1"/>
          <w:sz w:val="28"/>
          <w:szCs w:val="28"/>
        </w:rPr>
        <w:t>年</w:t>
      </w:r>
      <w:r w:rsidR="00B80BD2" w:rsidRPr="008C01BF">
        <w:rPr>
          <w:rFonts w:ascii="宋体" w:hAnsi="宋体"/>
          <w:color w:val="000000" w:themeColor="text1"/>
          <w:sz w:val="28"/>
          <w:szCs w:val="28"/>
        </w:rPr>
        <w:t>11</w:t>
      </w:r>
      <w:r w:rsidR="00B80BD2" w:rsidRPr="008C01BF">
        <w:rPr>
          <w:rFonts w:ascii="宋体" w:hAnsi="宋体" w:hint="eastAsia"/>
          <w:color w:val="000000" w:themeColor="text1"/>
          <w:sz w:val="28"/>
          <w:szCs w:val="28"/>
        </w:rPr>
        <w:t>月</w:t>
      </w:r>
      <w:r w:rsidR="00B80BD2" w:rsidRPr="008C01BF">
        <w:rPr>
          <w:rFonts w:ascii="宋体" w:hAnsi="宋体"/>
          <w:color w:val="000000" w:themeColor="text1"/>
          <w:sz w:val="28"/>
          <w:szCs w:val="28"/>
        </w:rPr>
        <w:t>5</w:t>
      </w:r>
      <w:r w:rsidR="00B80BD2" w:rsidRPr="008C01BF">
        <w:rPr>
          <w:rFonts w:ascii="宋体" w:hAnsi="宋体" w:hint="eastAsia"/>
          <w:color w:val="000000" w:themeColor="text1"/>
          <w:sz w:val="28"/>
          <w:szCs w:val="28"/>
        </w:rPr>
        <w:t>日</w:t>
      </w:r>
      <w:r w:rsidR="00B80BD2" w:rsidRPr="008C01BF">
        <w:rPr>
          <w:rFonts w:ascii="宋体" w:hAnsi="宋体"/>
          <w:color w:val="000000" w:themeColor="text1"/>
          <w:sz w:val="28"/>
          <w:szCs w:val="28"/>
        </w:rPr>
        <w:t>~10</w:t>
      </w:r>
      <w:r w:rsidR="00B80BD2" w:rsidRPr="008C01BF">
        <w:rPr>
          <w:rFonts w:ascii="宋体" w:hAnsi="宋体" w:hint="eastAsia"/>
          <w:color w:val="000000" w:themeColor="text1"/>
          <w:sz w:val="28"/>
          <w:szCs w:val="28"/>
        </w:rPr>
        <w:t>日在四川省成都市召开的年会上成立了该标准修订工作组，工作组成员单位有：四川新为橡塑有限公司</w:t>
      </w:r>
      <w:r w:rsidR="00B80BD2" w:rsidRPr="008C01BF">
        <w:rPr>
          <w:rFonts w:ascii="宋体" w:hint="eastAsia"/>
          <w:color w:val="000000" w:themeColor="text1"/>
          <w:sz w:val="28"/>
          <w:szCs w:val="28"/>
        </w:rPr>
        <w:t>、</w:t>
      </w:r>
      <w:r w:rsidR="00B80BD2" w:rsidRPr="008C01BF">
        <w:rPr>
          <w:rFonts w:ascii="宋体" w:hAnsi="宋体" w:hint="eastAsia"/>
          <w:color w:val="000000" w:themeColor="text1"/>
          <w:sz w:val="28"/>
          <w:szCs w:val="28"/>
        </w:rPr>
        <w:t>濮阳博得石油装备有限公司</w:t>
      </w:r>
      <w:r w:rsidR="00B80BD2" w:rsidRPr="008C01BF">
        <w:rPr>
          <w:rFonts w:ascii="宋体" w:hint="eastAsia"/>
          <w:color w:val="000000" w:themeColor="text1"/>
          <w:sz w:val="28"/>
          <w:szCs w:val="28"/>
        </w:rPr>
        <w:t>、</w:t>
      </w:r>
      <w:r w:rsidR="00B80BD2" w:rsidRPr="008C01BF">
        <w:rPr>
          <w:rFonts w:ascii="宋体" w:hAnsi="宋体" w:hint="eastAsia"/>
          <w:color w:val="000000" w:themeColor="text1"/>
          <w:sz w:val="28"/>
          <w:szCs w:val="28"/>
        </w:rPr>
        <w:t>西北橡胶塑料研究设计院有限公司</w:t>
      </w:r>
      <w:r w:rsidR="00B80BD2" w:rsidRPr="008C01BF">
        <w:rPr>
          <w:rFonts w:ascii="宋体" w:hint="eastAsia"/>
          <w:color w:val="000000" w:themeColor="text1"/>
          <w:sz w:val="28"/>
          <w:szCs w:val="28"/>
        </w:rPr>
        <w:t>、</w:t>
      </w:r>
      <w:r w:rsidR="00B80BD2" w:rsidRPr="008C01BF">
        <w:rPr>
          <w:rFonts w:ascii="宋体" w:hAnsi="宋体" w:hint="eastAsia"/>
          <w:color w:val="000000" w:themeColor="text1"/>
          <w:sz w:val="28"/>
          <w:szCs w:val="28"/>
        </w:rPr>
        <w:t>成都盛帮密封件有限责任公司。</w:t>
      </w:r>
    </w:p>
    <w:p w:rsidR="00B80BD2" w:rsidRPr="008C01BF" w:rsidRDefault="00B80BD2" w:rsidP="00B80BD2">
      <w:pPr>
        <w:rPr>
          <w:rFonts w:ascii="宋体"/>
          <w:color w:val="000000" w:themeColor="text1"/>
          <w:sz w:val="28"/>
          <w:szCs w:val="28"/>
        </w:rPr>
      </w:pPr>
      <w:r w:rsidRPr="008C01BF">
        <w:rPr>
          <w:rFonts w:ascii="宋体" w:hAnsi="宋体" w:hint="eastAsia"/>
          <w:color w:val="000000" w:themeColor="text1"/>
          <w:sz w:val="28"/>
          <w:szCs w:val="28"/>
        </w:rPr>
        <w:t>工作组成员在会上讨论并确定了以下事项：</w:t>
      </w:r>
    </w:p>
    <w:p w:rsidR="0076182F" w:rsidRDefault="0076182F" w:rsidP="00B80BD2">
      <w:pPr>
        <w:rPr>
          <w:sz w:val="28"/>
          <w:szCs w:val="28"/>
        </w:rPr>
      </w:pPr>
      <w:r>
        <w:rPr>
          <w:rFonts w:hint="eastAsia"/>
          <w:sz w:val="28"/>
          <w:szCs w:val="28"/>
        </w:rPr>
        <w:t>首先确定了标准制定工作的进度安排，进度要求如下：</w:t>
      </w:r>
    </w:p>
    <w:p w:rsidR="0076182F" w:rsidRPr="006E308E" w:rsidRDefault="00FF0AB9" w:rsidP="006E308E">
      <w:pPr>
        <w:ind w:firstLineChars="200" w:firstLine="560"/>
        <w:rPr>
          <w:sz w:val="28"/>
          <w:szCs w:val="28"/>
        </w:rPr>
      </w:pPr>
      <w:r>
        <w:rPr>
          <w:sz w:val="28"/>
          <w:szCs w:val="28"/>
        </w:rPr>
        <w:fldChar w:fldCharType="begin"/>
      </w:r>
      <w:r w:rsidR="006E308E">
        <w:rPr>
          <w:sz w:val="28"/>
          <w:szCs w:val="28"/>
        </w:rPr>
        <w:instrText xml:space="preserve"> </w:instrText>
      </w:r>
      <w:r w:rsidR="006E308E">
        <w:rPr>
          <w:rFonts w:hint="eastAsia"/>
          <w:sz w:val="28"/>
          <w:szCs w:val="28"/>
        </w:rPr>
        <w:instrText>eq \o\ac(</w:instrText>
      </w:r>
      <w:r w:rsidR="006E308E">
        <w:rPr>
          <w:rFonts w:hint="eastAsia"/>
          <w:sz w:val="28"/>
          <w:szCs w:val="28"/>
        </w:rPr>
        <w:instrText>○</w:instrText>
      </w:r>
      <w:r w:rsidR="006E308E">
        <w:rPr>
          <w:rFonts w:hint="eastAsia"/>
          <w:sz w:val="28"/>
          <w:szCs w:val="28"/>
        </w:rPr>
        <w:instrText>,</w:instrText>
      </w:r>
      <w:r w:rsidR="006E308E" w:rsidRPr="006E308E">
        <w:rPr>
          <w:rFonts w:ascii="Calibri" w:hint="eastAsia"/>
          <w:position w:val="3"/>
          <w:sz w:val="19"/>
          <w:szCs w:val="28"/>
        </w:rPr>
        <w:instrText>1</w:instrText>
      </w:r>
      <w:r w:rsidR="006E308E">
        <w:rPr>
          <w:rFonts w:hint="eastAsia"/>
          <w:sz w:val="28"/>
          <w:szCs w:val="28"/>
        </w:rPr>
        <w:instrText>)</w:instrText>
      </w:r>
      <w:r>
        <w:rPr>
          <w:sz w:val="28"/>
          <w:szCs w:val="28"/>
        </w:rPr>
        <w:fldChar w:fldCharType="end"/>
      </w:r>
      <w:r w:rsidR="0076182F" w:rsidRPr="006E308E">
        <w:rPr>
          <w:rFonts w:hint="eastAsia"/>
          <w:sz w:val="28"/>
          <w:szCs w:val="28"/>
        </w:rPr>
        <w:t>计划</w:t>
      </w:r>
      <w:r w:rsidR="006E308E" w:rsidRPr="006E308E">
        <w:rPr>
          <w:rFonts w:hint="eastAsia"/>
          <w:sz w:val="28"/>
          <w:szCs w:val="28"/>
        </w:rPr>
        <w:t>2015</w:t>
      </w:r>
      <w:r w:rsidR="0076182F" w:rsidRPr="006E308E">
        <w:rPr>
          <w:rFonts w:hint="eastAsia"/>
          <w:sz w:val="28"/>
          <w:szCs w:val="28"/>
        </w:rPr>
        <w:t>年</w:t>
      </w:r>
      <w:r w:rsidR="006E308E" w:rsidRPr="006E308E">
        <w:rPr>
          <w:rFonts w:hint="eastAsia"/>
          <w:sz w:val="28"/>
          <w:szCs w:val="28"/>
        </w:rPr>
        <w:t>03</w:t>
      </w:r>
      <w:r w:rsidR="006E308E" w:rsidRPr="006E308E">
        <w:rPr>
          <w:rFonts w:hint="eastAsia"/>
          <w:sz w:val="28"/>
          <w:szCs w:val="28"/>
        </w:rPr>
        <w:t>月</w:t>
      </w:r>
      <w:r w:rsidR="006E308E" w:rsidRPr="006E308E">
        <w:rPr>
          <w:rFonts w:hint="eastAsia"/>
          <w:sz w:val="28"/>
          <w:szCs w:val="28"/>
        </w:rPr>
        <w:t>1</w:t>
      </w:r>
      <w:r w:rsidR="006E308E" w:rsidRPr="006E308E">
        <w:rPr>
          <w:rFonts w:hint="eastAsia"/>
          <w:sz w:val="28"/>
          <w:szCs w:val="28"/>
        </w:rPr>
        <w:t>日</w:t>
      </w:r>
      <w:r w:rsidR="0076182F" w:rsidRPr="006E308E">
        <w:rPr>
          <w:rFonts w:hint="eastAsia"/>
          <w:sz w:val="28"/>
          <w:szCs w:val="28"/>
        </w:rPr>
        <w:t>前提出征求意见稿。</w:t>
      </w:r>
    </w:p>
    <w:p w:rsidR="0076182F" w:rsidRDefault="00FF0AB9" w:rsidP="006E308E">
      <w:pPr>
        <w:ind w:firstLineChars="200" w:firstLine="560"/>
        <w:rPr>
          <w:sz w:val="28"/>
          <w:szCs w:val="28"/>
        </w:rPr>
      </w:pPr>
      <w:r>
        <w:rPr>
          <w:sz w:val="28"/>
          <w:szCs w:val="28"/>
        </w:rPr>
        <w:fldChar w:fldCharType="begin"/>
      </w:r>
      <w:r w:rsidR="006E308E">
        <w:rPr>
          <w:sz w:val="28"/>
          <w:szCs w:val="28"/>
        </w:rPr>
        <w:instrText xml:space="preserve"> </w:instrText>
      </w:r>
      <w:r w:rsidR="006E308E">
        <w:rPr>
          <w:rFonts w:hint="eastAsia"/>
          <w:sz w:val="28"/>
          <w:szCs w:val="28"/>
        </w:rPr>
        <w:instrText>eq \o\ac(</w:instrText>
      </w:r>
      <w:r w:rsidR="006E308E">
        <w:rPr>
          <w:rFonts w:hint="eastAsia"/>
          <w:sz w:val="28"/>
          <w:szCs w:val="28"/>
        </w:rPr>
        <w:instrText>○</w:instrText>
      </w:r>
      <w:r w:rsidR="006E308E">
        <w:rPr>
          <w:rFonts w:hint="eastAsia"/>
          <w:sz w:val="28"/>
          <w:szCs w:val="28"/>
        </w:rPr>
        <w:instrText>,</w:instrText>
      </w:r>
      <w:r w:rsidR="006E308E" w:rsidRPr="006E308E">
        <w:rPr>
          <w:rFonts w:ascii="Calibri" w:hint="eastAsia"/>
          <w:position w:val="3"/>
          <w:sz w:val="19"/>
          <w:szCs w:val="28"/>
        </w:rPr>
        <w:instrText>2</w:instrText>
      </w:r>
      <w:r w:rsidR="006E308E">
        <w:rPr>
          <w:rFonts w:hint="eastAsia"/>
          <w:sz w:val="28"/>
          <w:szCs w:val="28"/>
        </w:rPr>
        <w:instrText>)</w:instrText>
      </w:r>
      <w:r>
        <w:rPr>
          <w:sz w:val="28"/>
          <w:szCs w:val="28"/>
        </w:rPr>
        <w:fldChar w:fldCharType="end"/>
      </w:r>
      <w:r w:rsidR="0076182F">
        <w:rPr>
          <w:rFonts w:hint="eastAsia"/>
          <w:sz w:val="28"/>
          <w:szCs w:val="28"/>
        </w:rPr>
        <w:t>计划</w:t>
      </w:r>
      <w:r w:rsidR="006E308E">
        <w:rPr>
          <w:rFonts w:hint="eastAsia"/>
          <w:sz w:val="28"/>
          <w:szCs w:val="28"/>
        </w:rPr>
        <w:t>2015</w:t>
      </w:r>
      <w:r w:rsidR="0076182F">
        <w:rPr>
          <w:rFonts w:hint="eastAsia"/>
          <w:sz w:val="28"/>
          <w:szCs w:val="28"/>
        </w:rPr>
        <w:t>年</w:t>
      </w:r>
      <w:r w:rsidR="006E308E">
        <w:rPr>
          <w:rFonts w:hint="eastAsia"/>
          <w:sz w:val="28"/>
          <w:szCs w:val="28"/>
        </w:rPr>
        <w:t>05</w:t>
      </w:r>
      <w:r w:rsidR="0076182F">
        <w:rPr>
          <w:rFonts w:hint="eastAsia"/>
          <w:sz w:val="28"/>
          <w:szCs w:val="28"/>
        </w:rPr>
        <w:t>月</w:t>
      </w:r>
      <w:r w:rsidR="006E308E">
        <w:rPr>
          <w:rFonts w:hint="eastAsia"/>
          <w:sz w:val="28"/>
          <w:szCs w:val="28"/>
        </w:rPr>
        <w:t>1</w:t>
      </w:r>
      <w:r w:rsidR="006E308E">
        <w:rPr>
          <w:rFonts w:hint="eastAsia"/>
          <w:sz w:val="28"/>
          <w:szCs w:val="28"/>
        </w:rPr>
        <w:t>日</w:t>
      </w:r>
      <w:r w:rsidR="0076182F">
        <w:rPr>
          <w:rFonts w:hint="eastAsia"/>
          <w:sz w:val="28"/>
          <w:szCs w:val="28"/>
        </w:rPr>
        <w:t>前完成送审稿。</w:t>
      </w:r>
    </w:p>
    <w:p w:rsidR="0076182F" w:rsidRDefault="00FF0AB9" w:rsidP="0076182F">
      <w:pPr>
        <w:ind w:firstLineChars="200" w:firstLine="560"/>
        <w:rPr>
          <w:sz w:val="28"/>
          <w:szCs w:val="28"/>
        </w:rPr>
      </w:pPr>
      <w:r>
        <w:rPr>
          <w:sz w:val="28"/>
          <w:szCs w:val="28"/>
        </w:rPr>
        <w:fldChar w:fldCharType="begin"/>
      </w:r>
      <w:r w:rsidR="006E308E">
        <w:rPr>
          <w:sz w:val="28"/>
          <w:szCs w:val="28"/>
        </w:rPr>
        <w:instrText xml:space="preserve"> </w:instrText>
      </w:r>
      <w:r w:rsidR="006E308E">
        <w:rPr>
          <w:rFonts w:hint="eastAsia"/>
          <w:sz w:val="28"/>
          <w:szCs w:val="28"/>
        </w:rPr>
        <w:instrText>eq \o\ac(</w:instrText>
      </w:r>
      <w:r w:rsidR="006E308E">
        <w:rPr>
          <w:rFonts w:hint="eastAsia"/>
          <w:sz w:val="28"/>
          <w:szCs w:val="28"/>
        </w:rPr>
        <w:instrText>○</w:instrText>
      </w:r>
      <w:r w:rsidR="006E308E">
        <w:rPr>
          <w:rFonts w:hint="eastAsia"/>
          <w:sz w:val="28"/>
          <w:szCs w:val="28"/>
        </w:rPr>
        <w:instrText>,</w:instrText>
      </w:r>
      <w:r w:rsidR="006E308E" w:rsidRPr="006E308E">
        <w:rPr>
          <w:rFonts w:ascii="Calibri" w:hint="eastAsia"/>
          <w:position w:val="3"/>
          <w:sz w:val="19"/>
          <w:szCs w:val="28"/>
        </w:rPr>
        <w:instrText>3</w:instrText>
      </w:r>
      <w:r w:rsidR="006E308E">
        <w:rPr>
          <w:rFonts w:hint="eastAsia"/>
          <w:sz w:val="28"/>
          <w:szCs w:val="28"/>
        </w:rPr>
        <w:instrText>)</w:instrText>
      </w:r>
      <w:r>
        <w:rPr>
          <w:sz w:val="28"/>
          <w:szCs w:val="28"/>
        </w:rPr>
        <w:fldChar w:fldCharType="end"/>
      </w:r>
      <w:r w:rsidR="0076182F">
        <w:rPr>
          <w:rFonts w:hint="eastAsia"/>
          <w:sz w:val="28"/>
          <w:szCs w:val="28"/>
        </w:rPr>
        <w:t>计划</w:t>
      </w:r>
      <w:r w:rsidR="006E308E">
        <w:rPr>
          <w:rFonts w:hint="eastAsia"/>
          <w:sz w:val="28"/>
          <w:szCs w:val="28"/>
        </w:rPr>
        <w:t>2015</w:t>
      </w:r>
      <w:r w:rsidR="0076182F">
        <w:rPr>
          <w:rFonts w:hint="eastAsia"/>
          <w:sz w:val="28"/>
          <w:szCs w:val="28"/>
        </w:rPr>
        <w:t>年</w:t>
      </w:r>
      <w:r w:rsidR="006E308E">
        <w:rPr>
          <w:rFonts w:hint="eastAsia"/>
          <w:sz w:val="28"/>
          <w:szCs w:val="28"/>
        </w:rPr>
        <w:t>07</w:t>
      </w:r>
      <w:r w:rsidR="0076182F">
        <w:rPr>
          <w:rFonts w:hint="eastAsia"/>
          <w:sz w:val="28"/>
          <w:szCs w:val="28"/>
        </w:rPr>
        <w:t>月初之前完成对送审稿的审查。</w:t>
      </w:r>
    </w:p>
    <w:p w:rsidR="009438E2" w:rsidRDefault="00FF0AB9" w:rsidP="0076182F">
      <w:pPr>
        <w:ind w:firstLineChars="200" w:firstLine="560"/>
        <w:rPr>
          <w:sz w:val="28"/>
          <w:szCs w:val="28"/>
        </w:rPr>
      </w:pPr>
      <w:r>
        <w:rPr>
          <w:sz w:val="28"/>
          <w:szCs w:val="28"/>
        </w:rPr>
        <w:fldChar w:fldCharType="begin"/>
      </w:r>
      <w:r w:rsidR="006E308E">
        <w:rPr>
          <w:sz w:val="28"/>
          <w:szCs w:val="28"/>
        </w:rPr>
        <w:instrText xml:space="preserve"> </w:instrText>
      </w:r>
      <w:r w:rsidR="006E308E">
        <w:rPr>
          <w:rFonts w:hint="eastAsia"/>
          <w:sz w:val="28"/>
          <w:szCs w:val="28"/>
        </w:rPr>
        <w:instrText>eq \o\ac(</w:instrText>
      </w:r>
      <w:r w:rsidR="006E308E">
        <w:rPr>
          <w:rFonts w:hint="eastAsia"/>
          <w:sz w:val="28"/>
          <w:szCs w:val="28"/>
        </w:rPr>
        <w:instrText>○</w:instrText>
      </w:r>
      <w:r w:rsidR="006E308E">
        <w:rPr>
          <w:rFonts w:hint="eastAsia"/>
          <w:sz w:val="28"/>
          <w:szCs w:val="28"/>
        </w:rPr>
        <w:instrText>,</w:instrText>
      </w:r>
      <w:r w:rsidR="006E308E" w:rsidRPr="006E308E">
        <w:rPr>
          <w:rFonts w:ascii="Calibri" w:hint="eastAsia"/>
          <w:position w:val="3"/>
          <w:sz w:val="19"/>
          <w:szCs w:val="28"/>
        </w:rPr>
        <w:instrText>4</w:instrText>
      </w:r>
      <w:r w:rsidR="006E308E">
        <w:rPr>
          <w:rFonts w:hint="eastAsia"/>
          <w:sz w:val="28"/>
          <w:szCs w:val="28"/>
        </w:rPr>
        <w:instrText>)</w:instrText>
      </w:r>
      <w:r>
        <w:rPr>
          <w:sz w:val="28"/>
          <w:szCs w:val="28"/>
        </w:rPr>
        <w:fldChar w:fldCharType="end"/>
      </w:r>
      <w:r w:rsidR="0076182F">
        <w:rPr>
          <w:rFonts w:hint="eastAsia"/>
          <w:sz w:val="28"/>
          <w:szCs w:val="28"/>
        </w:rPr>
        <w:t>计划</w:t>
      </w:r>
      <w:r w:rsidR="006E308E">
        <w:rPr>
          <w:rFonts w:hint="eastAsia"/>
          <w:sz w:val="28"/>
          <w:szCs w:val="28"/>
        </w:rPr>
        <w:t>2015</w:t>
      </w:r>
      <w:r w:rsidR="0076182F">
        <w:rPr>
          <w:rFonts w:hint="eastAsia"/>
          <w:sz w:val="28"/>
          <w:szCs w:val="28"/>
        </w:rPr>
        <w:t>年</w:t>
      </w:r>
      <w:r w:rsidR="006E308E">
        <w:rPr>
          <w:rFonts w:hint="eastAsia"/>
          <w:sz w:val="28"/>
          <w:szCs w:val="28"/>
        </w:rPr>
        <w:t>07</w:t>
      </w:r>
      <w:r w:rsidR="006E308E">
        <w:rPr>
          <w:rFonts w:hint="eastAsia"/>
          <w:sz w:val="28"/>
          <w:szCs w:val="28"/>
        </w:rPr>
        <w:t>月</w:t>
      </w:r>
      <w:r w:rsidR="006E308E">
        <w:rPr>
          <w:rFonts w:hint="eastAsia"/>
          <w:sz w:val="28"/>
          <w:szCs w:val="28"/>
        </w:rPr>
        <w:t>10</w:t>
      </w:r>
      <w:r w:rsidR="006E308E">
        <w:rPr>
          <w:rFonts w:hint="eastAsia"/>
          <w:sz w:val="28"/>
          <w:szCs w:val="28"/>
        </w:rPr>
        <w:t>日</w:t>
      </w:r>
      <w:r w:rsidR="0076182F">
        <w:rPr>
          <w:rFonts w:hint="eastAsia"/>
          <w:sz w:val="28"/>
          <w:szCs w:val="28"/>
        </w:rPr>
        <w:t>按照审查会议的要求对送审稿进行修改，经密封分会秘书处审查后形成报批稿。</w:t>
      </w:r>
    </w:p>
    <w:p w:rsidR="0076182F" w:rsidRPr="0076182F" w:rsidRDefault="0076182F" w:rsidP="006E308E">
      <w:pPr>
        <w:ind w:firstLineChars="200" w:firstLine="560"/>
        <w:rPr>
          <w:rFonts w:asciiTheme="minorEastAsia" w:hAnsiTheme="minorEastAsia" w:cs="Times New Roman"/>
          <w:sz w:val="28"/>
          <w:szCs w:val="28"/>
        </w:rPr>
      </w:pPr>
      <w:r>
        <w:rPr>
          <w:rFonts w:hint="eastAsia"/>
          <w:sz w:val="28"/>
          <w:szCs w:val="28"/>
        </w:rPr>
        <w:t>其次，会议明确了各</w:t>
      </w:r>
      <w:r>
        <w:rPr>
          <w:rFonts w:hint="eastAsia"/>
          <w:color w:val="000000"/>
          <w:sz w:val="28"/>
          <w:szCs w:val="28"/>
        </w:rPr>
        <w:t>起草单位</w:t>
      </w:r>
      <w:r>
        <w:rPr>
          <w:rFonts w:hint="eastAsia"/>
          <w:sz w:val="28"/>
          <w:szCs w:val="28"/>
        </w:rPr>
        <w:t>分工，四川新为橡塑有限公司主持编写修订标准征求意见稿，</w:t>
      </w:r>
      <w:r w:rsidRPr="002F6EBE">
        <w:rPr>
          <w:rFonts w:asciiTheme="minorEastAsia" w:hAnsiTheme="minorEastAsia" w:cs="Times New Roman" w:hint="eastAsia"/>
          <w:sz w:val="28"/>
          <w:szCs w:val="28"/>
        </w:rPr>
        <w:t>西北橡胶塑料研究设计院</w:t>
      </w:r>
      <w:r>
        <w:rPr>
          <w:rFonts w:asciiTheme="minorEastAsia" w:hAnsiTheme="minorEastAsia" w:cs="Times New Roman" w:hint="eastAsia"/>
          <w:sz w:val="28"/>
          <w:szCs w:val="28"/>
        </w:rPr>
        <w:t>和其他单位负责</w:t>
      </w:r>
      <w:r>
        <w:rPr>
          <w:rFonts w:hint="eastAsia"/>
          <w:sz w:val="28"/>
          <w:szCs w:val="28"/>
        </w:rPr>
        <w:t>提供各自的胶芯材料的性能、试验及生产使用情况，并参与试验验证工作。</w:t>
      </w:r>
    </w:p>
    <w:p w:rsidR="004163FF" w:rsidRDefault="00B23012" w:rsidP="0078635B">
      <w:pPr>
        <w:rPr>
          <w:rFonts w:asciiTheme="minorEastAsia" w:hAnsiTheme="minorEastAsia" w:cs="Times New Roman"/>
          <w:sz w:val="28"/>
          <w:szCs w:val="28"/>
        </w:rPr>
      </w:pPr>
      <w:r>
        <w:rPr>
          <w:rFonts w:asciiTheme="minorEastAsia" w:hAnsiTheme="minorEastAsia" w:cs="Times New Roman" w:hint="eastAsia"/>
          <w:sz w:val="28"/>
          <w:szCs w:val="28"/>
        </w:rPr>
        <w:t>1.2.2</w:t>
      </w:r>
      <w:r w:rsidR="006E308E">
        <w:rPr>
          <w:rFonts w:asciiTheme="minorEastAsia" w:hAnsiTheme="minorEastAsia" w:cs="Times New Roman" w:hint="eastAsia"/>
          <w:sz w:val="28"/>
          <w:szCs w:val="28"/>
        </w:rPr>
        <w:t>编写</w:t>
      </w:r>
      <w:r w:rsidR="0078635B">
        <w:rPr>
          <w:rFonts w:asciiTheme="minorEastAsia" w:hAnsiTheme="minorEastAsia" w:cs="Times New Roman" w:hint="eastAsia"/>
          <w:sz w:val="28"/>
          <w:szCs w:val="28"/>
        </w:rPr>
        <w:t>征求意见</w:t>
      </w:r>
      <w:r w:rsidR="00591A69">
        <w:rPr>
          <w:rFonts w:asciiTheme="minorEastAsia" w:hAnsiTheme="minorEastAsia" w:cs="Times New Roman" w:hint="eastAsia"/>
          <w:sz w:val="28"/>
          <w:szCs w:val="28"/>
        </w:rPr>
        <w:t>稿</w:t>
      </w:r>
    </w:p>
    <w:p w:rsidR="003A132B" w:rsidRDefault="006E308E" w:rsidP="00F97214">
      <w:pPr>
        <w:ind w:firstLineChars="200" w:firstLine="560"/>
        <w:rPr>
          <w:rFonts w:asciiTheme="minorEastAsia" w:hAnsiTheme="minorEastAsia"/>
          <w:color w:val="000000" w:themeColor="text1"/>
          <w:sz w:val="28"/>
          <w:szCs w:val="28"/>
        </w:rPr>
      </w:pPr>
      <w:r>
        <w:rPr>
          <w:rFonts w:asciiTheme="minorEastAsia" w:hAnsiTheme="minorEastAsia" w:hint="eastAsia"/>
          <w:color w:val="000000" w:themeColor="text1"/>
          <w:sz w:val="28"/>
          <w:szCs w:val="28"/>
        </w:rPr>
        <w:lastRenderedPageBreak/>
        <w:t>四川新为橡塑有限公司在接受</w:t>
      </w:r>
      <w:r w:rsidR="00F97214">
        <w:rPr>
          <w:rFonts w:asciiTheme="minorEastAsia" w:hAnsiTheme="minorEastAsia" w:hint="eastAsia"/>
          <w:color w:val="000000" w:themeColor="text1"/>
          <w:sz w:val="28"/>
          <w:szCs w:val="28"/>
        </w:rPr>
        <w:t>任务后，成立了标准修订工作小组，由周永国、贺松涛</w:t>
      </w:r>
      <w:r w:rsidR="002C556E">
        <w:rPr>
          <w:rFonts w:asciiTheme="minorEastAsia" w:hAnsiTheme="minorEastAsia" w:hint="eastAsia"/>
          <w:color w:val="000000" w:themeColor="text1"/>
          <w:sz w:val="28"/>
          <w:szCs w:val="28"/>
        </w:rPr>
        <w:t>担任正副组长，走访了多家大专院校和科研机构及石油井控</w:t>
      </w:r>
      <w:r w:rsidRPr="002F6EBE">
        <w:rPr>
          <w:rFonts w:asciiTheme="minorEastAsia" w:hAnsiTheme="minorEastAsia" w:hint="eastAsia"/>
          <w:color w:val="000000" w:themeColor="text1"/>
          <w:sz w:val="28"/>
          <w:szCs w:val="28"/>
        </w:rPr>
        <w:t>质量监督检验中心，走访许多的装备生产厂商和各大油田，得到了很多宝贵的意见，工作小组对意见进行了充分的消化吸收，</w:t>
      </w:r>
      <w:r w:rsidR="002C556E">
        <w:rPr>
          <w:rFonts w:asciiTheme="minorEastAsia" w:hAnsiTheme="minorEastAsia" w:hint="eastAsia"/>
          <w:color w:val="000000" w:themeColor="text1"/>
          <w:sz w:val="28"/>
          <w:szCs w:val="28"/>
        </w:rPr>
        <w:t>在原标准的基础上，进行了认真仔细的工作，编写了《环形防喷器胶芯》修订的征求意见稿。</w:t>
      </w:r>
    </w:p>
    <w:p w:rsidR="00E77B4D" w:rsidRPr="002C556E" w:rsidRDefault="002C556E" w:rsidP="002C556E">
      <w:pPr>
        <w:rPr>
          <w:rFonts w:asciiTheme="minorEastAsia" w:hAnsiTheme="minorEastAsia"/>
          <w:color w:val="000000" w:themeColor="text1"/>
          <w:sz w:val="28"/>
          <w:szCs w:val="28"/>
        </w:rPr>
      </w:pPr>
      <w:r>
        <w:rPr>
          <w:rFonts w:asciiTheme="minorEastAsia" w:hAnsiTheme="minorEastAsia" w:cs="Times New Roman" w:hint="eastAsia"/>
          <w:sz w:val="28"/>
          <w:szCs w:val="28"/>
        </w:rPr>
        <w:t>2.</w:t>
      </w:r>
      <w:r w:rsidR="00525C8C" w:rsidRPr="002C556E">
        <w:rPr>
          <w:rFonts w:asciiTheme="minorEastAsia" w:hAnsiTheme="minorEastAsia" w:hint="eastAsia"/>
          <w:sz w:val="28"/>
          <w:szCs w:val="28"/>
        </w:rPr>
        <w:t>标准编制原则和确定标准主要内容的论据，</w:t>
      </w:r>
      <w:r w:rsidR="00917CE6" w:rsidRPr="002C556E">
        <w:rPr>
          <w:rFonts w:asciiTheme="minorEastAsia" w:hAnsiTheme="minorEastAsia" w:cs="Times New Roman" w:hint="eastAsia"/>
          <w:sz w:val="28"/>
          <w:szCs w:val="28"/>
        </w:rPr>
        <w:t>新旧标准指标、水平的对比</w:t>
      </w:r>
    </w:p>
    <w:p w:rsidR="00780990" w:rsidRDefault="00780990" w:rsidP="00780990">
      <w:pPr>
        <w:rPr>
          <w:rFonts w:asciiTheme="minorEastAsia" w:hAnsiTheme="minorEastAsia"/>
          <w:sz w:val="28"/>
          <w:szCs w:val="28"/>
        </w:rPr>
      </w:pPr>
      <w:r>
        <w:rPr>
          <w:rFonts w:asciiTheme="minorEastAsia" w:hAnsiTheme="minorEastAsia" w:hint="eastAsia"/>
          <w:sz w:val="28"/>
          <w:szCs w:val="28"/>
        </w:rPr>
        <w:t>2.1标准编制原则</w:t>
      </w:r>
    </w:p>
    <w:p w:rsidR="000461B3" w:rsidRDefault="000461B3" w:rsidP="00780990">
      <w:pPr>
        <w:ind w:firstLineChars="200" w:firstLine="560"/>
        <w:rPr>
          <w:rFonts w:asciiTheme="minorEastAsia" w:hAnsiTheme="minorEastAsia"/>
          <w:sz w:val="28"/>
          <w:szCs w:val="28"/>
        </w:rPr>
      </w:pPr>
      <w:r w:rsidRPr="00E77B4D">
        <w:rPr>
          <w:rFonts w:asciiTheme="minorEastAsia" w:hAnsiTheme="minorEastAsia" w:hint="eastAsia"/>
          <w:sz w:val="28"/>
          <w:szCs w:val="28"/>
        </w:rPr>
        <w:t>近20年来</w:t>
      </w:r>
      <w:r w:rsidR="00726C15">
        <w:rPr>
          <w:rFonts w:asciiTheme="minorEastAsia" w:hAnsiTheme="minorEastAsia" w:hint="eastAsia"/>
          <w:sz w:val="28"/>
          <w:szCs w:val="28"/>
        </w:rPr>
        <w:t>，我国防喷器的技术发展变化很大，</w:t>
      </w:r>
      <w:r w:rsidRPr="00E77B4D">
        <w:rPr>
          <w:rFonts w:asciiTheme="minorEastAsia" w:hAnsiTheme="minorEastAsia" w:hint="eastAsia"/>
          <w:sz w:val="28"/>
          <w:szCs w:val="28"/>
        </w:rPr>
        <w:t>标准化技术的发展</w:t>
      </w:r>
      <w:r w:rsidR="00726C15">
        <w:rPr>
          <w:rFonts w:asciiTheme="minorEastAsia" w:hAnsiTheme="minorEastAsia" w:hint="eastAsia"/>
          <w:sz w:val="28"/>
          <w:szCs w:val="28"/>
        </w:rPr>
        <w:t>也较快</w:t>
      </w:r>
      <w:r w:rsidRPr="00E77B4D">
        <w:rPr>
          <w:rFonts w:asciiTheme="minorEastAsia" w:hAnsiTheme="minorEastAsia" w:hint="eastAsia"/>
          <w:sz w:val="28"/>
          <w:szCs w:val="28"/>
        </w:rPr>
        <w:t>，因此对标准的修订原则主要在两个方面：第一</w:t>
      </w:r>
      <w:r w:rsidR="00726C15">
        <w:rPr>
          <w:rFonts w:asciiTheme="minorEastAsia" w:hAnsiTheme="minorEastAsia" w:hint="eastAsia"/>
          <w:sz w:val="28"/>
          <w:szCs w:val="28"/>
        </w:rPr>
        <w:t>，修订的标准要符合技术进步的要求，体现目前国内先进的胶芯技术</w:t>
      </w:r>
      <w:r w:rsidR="00591A69">
        <w:rPr>
          <w:rFonts w:asciiTheme="minorEastAsia" w:hAnsiTheme="minorEastAsia" w:hint="eastAsia"/>
          <w:sz w:val="28"/>
          <w:szCs w:val="28"/>
        </w:rPr>
        <w:t>，尽量采用国际先进标准</w:t>
      </w:r>
      <w:r w:rsidR="00726C15">
        <w:rPr>
          <w:rFonts w:asciiTheme="minorEastAsia" w:hAnsiTheme="minorEastAsia" w:hint="eastAsia"/>
          <w:sz w:val="28"/>
          <w:szCs w:val="28"/>
        </w:rPr>
        <w:t>；</w:t>
      </w:r>
      <w:r w:rsidRPr="00E77B4D">
        <w:rPr>
          <w:rFonts w:asciiTheme="minorEastAsia" w:hAnsiTheme="minorEastAsia" w:hint="eastAsia"/>
          <w:sz w:val="28"/>
          <w:szCs w:val="28"/>
        </w:rPr>
        <w:t>第二</w:t>
      </w:r>
      <w:r w:rsidR="00726C15">
        <w:rPr>
          <w:rFonts w:asciiTheme="minorEastAsia" w:hAnsiTheme="minorEastAsia" w:hint="eastAsia"/>
          <w:sz w:val="28"/>
          <w:szCs w:val="28"/>
        </w:rPr>
        <w:t>，</w:t>
      </w:r>
      <w:r w:rsidRPr="00E77B4D">
        <w:rPr>
          <w:rFonts w:asciiTheme="minorEastAsia" w:hAnsiTheme="minorEastAsia" w:hint="eastAsia"/>
          <w:sz w:val="28"/>
          <w:szCs w:val="28"/>
        </w:rPr>
        <w:t>按</w:t>
      </w:r>
      <w:r w:rsidR="00726C15">
        <w:rPr>
          <w:rFonts w:asciiTheme="minorEastAsia" w:hAnsiTheme="minorEastAsia" w:hint="eastAsia"/>
          <w:sz w:val="28"/>
          <w:szCs w:val="28"/>
        </w:rPr>
        <w:t>GB/T1.1-2009给出的规则起草。</w:t>
      </w:r>
    </w:p>
    <w:p w:rsidR="00846A83" w:rsidRDefault="00780990" w:rsidP="00780990">
      <w:pPr>
        <w:rPr>
          <w:rFonts w:asciiTheme="minorEastAsia" w:hAnsiTheme="minorEastAsia"/>
          <w:sz w:val="28"/>
          <w:szCs w:val="28"/>
        </w:rPr>
      </w:pPr>
      <w:r>
        <w:rPr>
          <w:rFonts w:asciiTheme="minorEastAsia" w:hAnsiTheme="minorEastAsia" w:hint="eastAsia"/>
          <w:sz w:val="28"/>
          <w:szCs w:val="28"/>
        </w:rPr>
        <w:t>2.2确定</w:t>
      </w:r>
      <w:r w:rsidR="00726C15">
        <w:rPr>
          <w:rFonts w:asciiTheme="minorEastAsia" w:hAnsiTheme="minorEastAsia" w:hint="eastAsia"/>
          <w:sz w:val="28"/>
          <w:szCs w:val="28"/>
        </w:rPr>
        <w:t>标准的主要内容</w:t>
      </w:r>
      <w:r>
        <w:rPr>
          <w:rFonts w:asciiTheme="minorEastAsia" w:hAnsiTheme="minorEastAsia" w:hint="eastAsia"/>
          <w:sz w:val="28"/>
          <w:szCs w:val="28"/>
        </w:rPr>
        <w:t>和依据</w:t>
      </w:r>
    </w:p>
    <w:p w:rsidR="00726C15" w:rsidRDefault="00780990" w:rsidP="00846A83">
      <w:pPr>
        <w:rPr>
          <w:rFonts w:asciiTheme="minorEastAsia" w:hAnsiTheme="minorEastAsia"/>
          <w:sz w:val="28"/>
          <w:szCs w:val="28"/>
        </w:rPr>
      </w:pPr>
      <w:r>
        <w:rPr>
          <w:rFonts w:asciiTheme="minorEastAsia" w:hAnsiTheme="minorEastAsia" w:hint="eastAsia"/>
          <w:sz w:val="28"/>
          <w:szCs w:val="28"/>
        </w:rPr>
        <w:t>2.2.1</w:t>
      </w:r>
      <w:r w:rsidR="00726C15">
        <w:rPr>
          <w:rFonts w:asciiTheme="minorEastAsia" w:hAnsiTheme="minorEastAsia" w:hint="eastAsia"/>
          <w:sz w:val="28"/>
          <w:szCs w:val="28"/>
        </w:rPr>
        <w:t>第一是材料的要求，材料</w:t>
      </w:r>
      <w:r w:rsidR="00846A83">
        <w:rPr>
          <w:rFonts w:asciiTheme="minorEastAsia" w:hAnsiTheme="minorEastAsia" w:hint="eastAsia"/>
          <w:sz w:val="28"/>
          <w:szCs w:val="28"/>
        </w:rPr>
        <w:t>（混炼胶）的性能</w:t>
      </w:r>
      <w:r w:rsidR="00726C15">
        <w:rPr>
          <w:rFonts w:asciiTheme="minorEastAsia" w:hAnsiTheme="minorEastAsia" w:hint="eastAsia"/>
          <w:sz w:val="28"/>
          <w:szCs w:val="28"/>
        </w:rPr>
        <w:t>是环形防喷器胶芯标准的核心内容，</w:t>
      </w:r>
      <w:r w:rsidR="00846A83">
        <w:rPr>
          <w:rFonts w:asciiTheme="minorEastAsia" w:hAnsiTheme="minorEastAsia" w:hint="eastAsia"/>
          <w:sz w:val="28"/>
          <w:szCs w:val="28"/>
        </w:rPr>
        <w:t>由于胶芯的使用</w:t>
      </w:r>
      <w:r w:rsidR="00726C15">
        <w:rPr>
          <w:rFonts w:asciiTheme="minorEastAsia" w:hAnsiTheme="minorEastAsia" w:hint="eastAsia"/>
          <w:sz w:val="28"/>
          <w:szCs w:val="28"/>
        </w:rPr>
        <w:t>环境条件和</w:t>
      </w:r>
      <w:r w:rsidR="00B068DC">
        <w:rPr>
          <w:rFonts w:asciiTheme="minorEastAsia" w:hAnsiTheme="minorEastAsia" w:hint="eastAsia"/>
          <w:sz w:val="28"/>
          <w:szCs w:val="28"/>
        </w:rPr>
        <w:t>工况要求都是</w:t>
      </w:r>
      <w:r w:rsidR="00846A83">
        <w:rPr>
          <w:rFonts w:asciiTheme="minorEastAsia" w:hAnsiTheme="minorEastAsia" w:hint="eastAsia"/>
          <w:sz w:val="28"/>
          <w:szCs w:val="28"/>
        </w:rPr>
        <w:t>橡胶的</w:t>
      </w:r>
      <w:r w:rsidR="00B068DC">
        <w:rPr>
          <w:rFonts w:asciiTheme="minorEastAsia" w:hAnsiTheme="minorEastAsia" w:hint="eastAsia"/>
          <w:sz w:val="28"/>
          <w:szCs w:val="28"/>
        </w:rPr>
        <w:t>极</w:t>
      </w:r>
      <w:r w:rsidR="00846A83">
        <w:rPr>
          <w:rFonts w:asciiTheme="minorEastAsia" w:hAnsiTheme="minorEastAsia" w:hint="eastAsia"/>
          <w:sz w:val="28"/>
          <w:szCs w:val="28"/>
        </w:rPr>
        <w:t>限</w:t>
      </w:r>
      <w:r w:rsidR="00B068DC">
        <w:rPr>
          <w:rFonts w:asciiTheme="minorEastAsia" w:hAnsiTheme="minorEastAsia" w:hint="eastAsia"/>
          <w:sz w:val="28"/>
          <w:szCs w:val="28"/>
        </w:rPr>
        <w:t>技术指标，</w:t>
      </w:r>
      <w:r w:rsidR="00846A83">
        <w:rPr>
          <w:rFonts w:asciiTheme="minorEastAsia" w:hAnsiTheme="minorEastAsia" w:hint="eastAsia"/>
          <w:sz w:val="28"/>
          <w:szCs w:val="28"/>
        </w:rPr>
        <w:t>所以合适的</w:t>
      </w:r>
      <w:r w:rsidR="00B068DC">
        <w:rPr>
          <w:rFonts w:asciiTheme="minorEastAsia" w:hAnsiTheme="minorEastAsia" w:hint="eastAsia"/>
          <w:sz w:val="28"/>
          <w:szCs w:val="28"/>
        </w:rPr>
        <w:t>材料是胶芯满足使用</w:t>
      </w:r>
      <w:r w:rsidR="00591A69">
        <w:rPr>
          <w:rFonts w:asciiTheme="minorEastAsia" w:hAnsiTheme="minorEastAsia" w:hint="eastAsia"/>
          <w:sz w:val="28"/>
          <w:szCs w:val="28"/>
        </w:rPr>
        <w:t>要求</w:t>
      </w:r>
      <w:r w:rsidR="00B068DC">
        <w:rPr>
          <w:rFonts w:asciiTheme="minorEastAsia" w:hAnsiTheme="minorEastAsia" w:hint="eastAsia"/>
          <w:sz w:val="28"/>
          <w:szCs w:val="28"/>
        </w:rPr>
        <w:t>的重要因素，国际先进标准如API Spec 16A</w:t>
      </w:r>
      <w:r w:rsidR="00846A83">
        <w:rPr>
          <w:rFonts w:asciiTheme="minorEastAsia" w:hAnsiTheme="minorEastAsia" w:hint="eastAsia"/>
          <w:sz w:val="28"/>
          <w:szCs w:val="28"/>
        </w:rPr>
        <w:t>也对此提出了质量控制要求；本标准的材料要求是根据国外先进产品的实测数据和国内多家主要厂商数据分析、验证后给出。</w:t>
      </w:r>
    </w:p>
    <w:p w:rsidR="00846A83" w:rsidRDefault="00780990" w:rsidP="00846A83">
      <w:pPr>
        <w:rPr>
          <w:rFonts w:asciiTheme="minorEastAsia" w:hAnsiTheme="minorEastAsia"/>
          <w:sz w:val="28"/>
          <w:szCs w:val="28"/>
        </w:rPr>
      </w:pPr>
      <w:r>
        <w:rPr>
          <w:rFonts w:asciiTheme="minorEastAsia" w:hAnsiTheme="minorEastAsia" w:hint="eastAsia"/>
          <w:sz w:val="28"/>
          <w:szCs w:val="28"/>
        </w:rPr>
        <w:t>2.2.2</w:t>
      </w:r>
      <w:r w:rsidR="00846A83">
        <w:rPr>
          <w:rFonts w:asciiTheme="minorEastAsia" w:hAnsiTheme="minorEastAsia" w:hint="eastAsia"/>
          <w:sz w:val="28"/>
          <w:szCs w:val="28"/>
        </w:rPr>
        <w:t>第二项主要内容是</w:t>
      </w:r>
      <w:r>
        <w:rPr>
          <w:rFonts w:asciiTheme="minorEastAsia" w:hAnsiTheme="minorEastAsia" w:hint="eastAsia"/>
          <w:sz w:val="28"/>
          <w:szCs w:val="28"/>
        </w:rPr>
        <w:t>产品的密封性</w:t>
      </w:r>
      <w:r w:rsidR="00D11DCE">
        <w:rPr>
          <w:rFonts w:asciiTheme="minorEastAsia" w:hAnsiTheme="minorEastAsia" w:hint="eastAsia"/>
          <w:sz w:val="28"/>
          <w:szCs w:val="28"/>
        </w:rPr>
        <w:t>能试验，此试验是产品的功能试验，修订的标准将此试验</w:t>
      </w:r>
      <w:r>
        <w:rPr>
          <w:rFonts w:asciiTheme="minorEastAsia" w:hAnsiTheme="minorEastAsia" w:hint="eastAsia"/>
          <w:sz w:val="28"/>
          <w:szCs w:val="28"/>
        </w:rPr>
        <w:t>作为出厂检验。</w:t>
      </w:r>
      <w:r w:rsidR="00304CF9">
        <w:rPr>
          <w:rFonts w:asciiTheme="minorEastAsia" w:hAnsiTheme="minorEastAsia" w:hint="eastAsia"/>
          <w:sz w:val="28"/>
          <w:szCs w:val="28"/>
        </w:rPr>
        <w:t>也与</w:t>
      </w:r>
      <w:r w:rsidR="00591A69">
        <w:rPr>
          <w:rFonts w:asciiTheme="minorEastAsia" w:hAnsiTheme="minorEastAsia" w:hint="eastAsia"/>
          <w:sz w:val="28"/>
          <w:szCs w:val="28"/>
        </w:rPr>
        <w:t>API Spec 16A的要</w:t>
      </w:r>
      <w:r w:rsidR="00591A69">
        <w:rPr>
          <w:rFonts w:asciiTheme="minorEastAsia" w:hAnsiTheme="minorEastAsia" w:hint="eastAsia"/>
          <w:sz w:val="28"/>
          <w:szCs w:val="28"/>
        </w:rPr>
        <w:lastRenderedPageBreak/>
        <w:t>求一致。</w:t>
      </w:r>
    </w:p>
    <w:p w:rsidR="00846A83" w:rsidRDefault="00780990" w:rsidP="00780990">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2.3新旧标准的指标</w:t>
      </w:r>
    </w:p>
    <w:p w:rsidR="00822AF6" w:rsidRDefault="00591A69" w:rsidP="00822AF6">
      <w:pPr>
        <w:ind w:firstLineChars="200" w:firstLine="560"/>
        <w:rPr>
          <w:rFonts w:asciiTheme="minorEastAsia" w:hAnsiTheme="minorEastAsia"/>
          <w:sz w:val="28"/>
          <w:szCs w:val="28"/>
        </w:rPr>
      </w:pPr>
      <w:r>
        <w:rPr>
          <w:rFonts w:asciiTheme="minorEastAsia" w:hAnsiTheme="minorEastAsia" w:hint="eastAsia"/>
          <w:sz w:val="28"/>
          <w:szCs w:val="28"/>
        </w:rPr>
        <w:t>由于石油天然气开采的需要，高压力，大通径的环形防喷器胶芯使用越来越多，基于密封</w:t>
      </w:r>
      <w:r w:rsidR="005C7212">
        <w:rPr>
          <w:rFonts w:asciiTheme="minorEastAsia" w:hAnsiTheme="minorEastAsia" w:hint="eastAsia"/>
          <w:sz w:val="28"/>
          <w:szCs w:val="28"/>
        </w:rPr>
        <w:t>性能的</w:t>
      </w:r>
      <w:r>
        <w:rPr>
          <w:rFonts w:asciiTheme="minorEastAsia" w:hAnsiTheme="minorEastAsia" w:hint="eastAsia"/>
          <w:sz w:val="28"/>
          <w:szCs w:val="28"/>
        </w:rPr>
        <w:t>要求</w:t>
      </w:r>
      <w:r w:rsidR="005C7212">
        <w:rPr>
          <w:rFonts w:asciiTheme="minorEastAsia" w:hAnsiTheme="minorEastAsia" w:hint="eastAsia"/>
          <w:sz w:val="28"/>
          <w:szCs w:val="28"/>
        </w:rPr>
        <w:t>和对国外先进产品的经验理解</w:t>
      </w:r>
      <w:r>
        <w:rPr>
          <w:rFonts w:asciiTheme="minorEastAsia" w:hAnsiTheme="minorEastAsia" w:hint="eastAsia"/>
          <w:sz w:val="28"/>
          <w:szCs w:val="28"/>
        </w:rPr>
        <w:t>，</w:t>
      </w:r>
      <w:r w:rsidR="005C7212">
        <w:rPr>
          <w:rFonts w:asciiTheme="minorEastAsia" w:hAnsiTheme="minorEastAsia" w:hint="eastAsia"/>
          <w:sz w:val="28"/>
          <w:szCs w:val="28"/>
        </w:rPr>
        <w:t>本标准对</w:t>
      </w:r>
      <w:r w:rsidR="00D11DCE">
        <w:rPr>
          <w:rFonts w:asciiTheme="minorEastAsia" w:hAnsiTheme="minorEastAsia" w:hint="eastAsia"/>
          <w:sz w:val="28"/>
          <w:szCs w:val="28"/>
        </w:rPr>
        <w:t>依据</w:t>
      </w:r>
      <w:r w:rsidR="005C7212">
        <w:rPr>
          <w:rFonts w:asciiTheme="minorEastAsia" w:hAnsiTheme="minorEastAsia" w:hint="eastAsia"/>
          <w:sz w:val="28"/>
          <w:szCs w:val="28"/>
        </w:rPr>
        <w:t>额定工作压力</w:t>
      </w:r>
      <w:r w:rsidR="00D11DCE">
        <w:rPr>
          <w:rFonts w:asciiTheme="minorEastAsia" w:hAnsiTheme="minorEastAsia" w:hint="eastAsia"/>
          <w:sz w:val="28"/>
          <w:szCs w:val="28"/>
        </w:rPr>
        <w:t>对</w:t>
      </w:r>
      <w:r w:rsidR="005C7212">
        <w:rPr>
          <w:rFonts w:asciiTheme="minorEastAsia" w:hAnsiTheme="minorEastAsia" w:hint="eastAsia"/>
          <w:sz w:val="28"/>
          <w:szCs w:val="28"/>
        </w:rPr>
        <w:t>胶芯材料提出了不同的要求，</w:t>
      </w:r>
      <w:r w:rsidR="00D11DCE">
        <w:rPr>
          <w:rFonts w:asciiTheme="minorEastAsia" w:hAnsiTheme="minorEastAsia" w:hint="eastAsia"/>
          <w:sz w:val="28"/>
          <w:szCs w:val="28"/>
        </w:rPr>
        <w:t>分为小于</w:t>
      </w:r>
      <w:r w:rsidR="00304CF9">
        <w:rPr>
          <w:rFonts w:asciiTheme="minorEastAsia" w:hAnsiTheme="minorEastAsia" w:hint="eastAsia"/>
          <w:sz w:val="28"/>
          <w:szCs w:val="28"/>
        </w:rPr>
        <w:t>35MPa</w:t>
      </w:r>
      <w:r w:rsidR="00D11DCE">
        <w:rPr>
          <w:rFonts w:asciiTheme="minorEastAsia" w:hAnsiTheme="minorEastAsia" w:hint="eastAsia"/>
          <w:sz w:val="28"/>
          <w:szCs w:val="28"/>
        </w:rPr>
        <w:t>与大于等于35</w:t>
      </w:r>
      <w:r w:rsidR="00304CF9">
        <w:rPr>
          <w:rFonts w:asciiTheme="minorEastAsia" w:hAnsiTheme="minorEastAsia" w:hint="eastAsia"/>
          <w:sz w:val="28"/>
          <w:szCs w:val="28"/>
        </w:rPr>
        <w:t>MPa</w:t>
      </w:r>
      <w:r w:rsidR="00D11DCE">
        <w:rPr>
          <w:rFonts w:asciiTheme="minorEastAsia" w:hAnsiTheme="minorEastAsia" w:hint="eastAsia"/>
          <w:sz w:val="28"/>
          <w:szCs w:val="28"/>
        </w:rPr>
        <w:t>两类，</w:t>
      </w:r>
      <w:r w:rsidR="00304CF9">
        <w:rPr>
          <w:rFonts w:asciiTheme="minorEastAsia" w:hAnsiTheme="minorEastAsia" w:hint="eastAsia"/>
          <w:sz w:val="28"/>
          <w:szCs w:val="28"/>
        </w:rPr>
        <w:t>客观指标是较原标准的硬度均有增高,</w:t>
      </w:r>
      <w:r w:rsidR="005C7212">
        <w:rPr>
          <w:rFonts w:asciiTheme="minorEastAsia" w:hAnsiTheme="minorEastAsia" w:hint="eastAsia"/>
          <w:sz w:val="28"/>
          <w:szCs w:val="28"/>
        </w:rPr>
        <w:t>而压缩永久变形降低，材料</w:t>
      </w:r>
      <w:r w:rsidR="00D11DCE">
        <w:rPr>
          <w:rFonts w:asciiTheme="minorEastAsia" w:hAnsiTheme="minorEastAsia" w:hint="eastAsia"/>
          <w:sz w:val="28"/>
          <w:szCs w:val="28"/>
        </w:rPr>
        <w:t>应具</w:t>
      </w:r>
      <w:r w:rsidR="005C7212">
        <w:rPr>
          <w:rFonts w:asciiTheme="minorEastAsia" w:hAnsiTheme="minorEastAsia" w:hint="eastAsia"/>
          <w:sz w:val="28"/>
          <w:szCs w:val="28"/>
        </w:rPr>
        <w:t>有更</w:t>
      </w:r>
      <w:r w:rsidR="00822AF6">
        <w:rPr>
          <w:rFonts w:asciiTheme="minorEastAsia" w:hAnsiTheme="minorEastAsia" w:hint="eastAsia"/>
          <w:sz w:val="28"/>
          <w:szCs w:val="28"/>
        </w:rPr>
        <w:t>好的弹性和恢复性能。</w:t>
      </w:r>
    </w:p>
    <w:p w:rsidR="00DF5C73" w:rsidRPr="00DF5C73" w:rsidRDefault="00DF5C73" w:rsidP="00DF5C73">
      <w:pPr>
        <w:ind w:firstLineChars="200" w:firstLine="560"/>
        <w:rPr>
          <w:rFonts w:asciiTheme="minorEastAsia" w:hAnsiTheme="minorEastAsia"/>
          <w:color w:val="000000" w:themeColor="text1"/>
          <w:sz w:val="28"/>
          <w:szCs w:val="28"/>
        </w:rPr>
      </w:pPr>
      <w:r w:rsidRPr="002F6EBE">
        <w:rPr>
          <w:rFonts w:asciiTheme="minorEastAsia" w:hAnsiTheme="minorEastAsia" w:hint="eastAsia"/>
          <w:color w:val="000000" w:themeColor="text1"/>
          <w:sz w:val="28"/>
          <w:szCs w:val="28"/>
        </w:rPr>
        <w:t>环型防喷器的种类已超过原分类两种, 根据防喷器外型及工作情况, 增加了型号。由于种种历史原因，环形防喷器胶芯的相关术语各厂商，用户均无统一，随着API</w:t>
      </w:r>
      <w:r>
        <w:rPr>
          <w:rFonts w:asciiTheme="minorEastAsia" w:hAnsiTheme="minorEastAsia" w:hint="eastAsia"/>
          <w:color w:val="000000" w:themeColor="text1"/>
          <w:sz w:val="28"/>
          <w:szCs w:val="28"/>
        </w:rPr>
        <w:t>系列标准、GB/T8423及</w:t>
      </w:r>
      <w:r w:rsidRPr="002F6EBE">
        <w:rPr>
          <w:rFonts w:asciiTheme="minorEastAsia" w:hAnsiTheme="minorEastAsia" w:hint="eastAsia"/>
          <w:color w:val="000000" w:themeColor="text1"/>
          <w:sz w:val="28"/>
          <w:szCs w:val="28"/>
        </w:rPr>
        <w:t>GB/T20174的实施</w:t>
      </w:r>
      <w:r>
        <w:rPr>
          <w:rFonts w:asciiTheme="minorEastAsia" w:hAnsiTheme="minorEastAsia" w:hint="eastAsia"/>
          <w:color w:val="000000" w:themeColor="text1"/>
          <w:sz w:val="28"/>
          <w:szCs w:val="28"/>
        </w:rPr>
        <w:t>，才逐步规范，但与修订前的标准有差异，此次修订，对此予以了重视，符合上述标准的要求。</w:t>
      </w:r>
    </w:p>
    <w:p w:rsidR="003A132B" w:rsidRDefault="003A132B" w:rsidP="00822AF6">
      <w:pPr>
        <w:ind w:firstLineChars="200" w:firstLine="560"/>
        <w:rPr>
          <w:rFonts w:asciiTheme="minorEastAsia" w:hAnsiTheme="minorEastAsia"/>
          <w:sz w:val="28"/>
          <w:szCs w:val="28"/>
        </w:rPr>
      </w:pPr>
      <w:r w:rsidRPr="002F6EBE">
        <w:rPr>
          <w:rFonts w:asciiTheme="minorEastAsia" w:hAnsiTheme="minorEastAsia" w:hint="eastAsia"/>
          <w:color w:val="000000" w:themeColor="text1"/>
          <w:sz w:val="28"/>
          <w:szCs w:val="28"/>
        </w:rPr>
        <w:t>我国目前所使用的环形防喷器及胶芯基本采用美国的设计理念, 主要以SHAFFER、HVDRIL公司为主，国内生产环形防喷器厂商多，规格及参数也多采用这两</w:t>
      </w:r>
      <w:r w:rsidRPr="002F6EBE">
        <w:rPr>
          <w:rFonts w:asciiTheme="minorEastAsia" w:hAnsiTheme="minorEastAsia" w:hint="eastAsia"/>
          <w:sz w:val="28"/>
          <w:szCs w:val="28"/>
        </w:rPr>
        <w:t>家的规格型号方法来分类。在单位(尺寸与压力)采用国家法定与英(美)制单位并存的单位来表述。</w:t>
      </w:r>
    </w:p>
    <w:p w:rsidR="00822AF6" w:rsidRDefault="00775AD3" w:rsidP="00822AF6">
      <w:pPr>
        <w:rPr>
          <w:rFonts w:asciiTheme="minorEastAsia" w:hAnsiTheme="minorEastAsia"/>
          <w:sz w:val="28"/>
          <w:szCs w:val="28"/>
        </w:rPr>
      </w:pPr>
      <w:r>
        <w:rPr>
          <w:rFonts w:asciiTheme="minorEastAsia" w:hAnsiTheme="minorEastAsia" w:hint="eastAsia"/>
          <w:sz w:val="28"/>
          <w:szCs w:val="28"/>
        </w:rPr>
        <w:t>主要</w:t>
      </w:r>
      <w:r w:rsidR="00822AF6">
        <w:rPr>
          <w:rFonts w:asciiTheme="minorEastAsia" w:hAnsiTheme="minorEastAsia" w:hint="eastAsia"/>
          <w:sz w:val="28"/>
          <w:szCs w:val="28"/>
        </w:rPr>
        <w:t>变化：</w:t>
      </w:r>
    </w:p>
    <w:p w:rsidR="00DF5C73" w:rsidRPr="00CA7971" w:rsidRDefault="00DF5C73" w:rsidP="00CA7971">
      <w:pPr>
        <w:pStyle w:val="a8"/>
        <w:ind w:firstLine="560"/>
        <w:rPr>
          <w:sz w:val="28"/>
          <w:szCs w:val="28"/>
        </w:rPr>
      </w:pPr>
      <w:r w:rsidRPr="00CA7971">
        <w:rPr>
          <w:rFonts w:hint="eastAsia"/>
          <w:sz w:val="28"/>
          <w:szCs w:val="28"/>
        </w:rPr>
        <w:t>——增加了术语和定义；</w:t>
      </w:r>
    </w:p>
    <w:p w:rsidR="00DF5C73" w:rsidRPr="00CA7971" w:rsidRDefault="00DF5C73" w:rsidP="00CA7971">
      <w:pPr>
        <w:pStyle w:val="a8"/>
        <w:ind w:firstLine="560"/>
        <w:rPr>
          <w:sz w:val="28"/>
          <w:szCs w:val="28"/>
        </w:rPr>
      </w:pPr>
      <w:r w:rsidRPr="00CA7971">
        <w:rPr>
          <w:rFonts w:hint="eastAsia"/>
          <w:sz w:val="28"/>
          <w:szCs w:val="28"/>
        </w:rPr>
        <w:t>——修改了环形防喷器胶芯的分类，增加了类型（见4.1）；</w:t>
      </w:r>
    </w:p>
    <w:p w:rsidR="00DF5C73" w:rsidRPr="00CA7971" w:rsidRDefault="00DF5C73" w:rsidP="00CA7971">
      <w:pPr>
        <w:pStyle w:val="a8"/>
        <w:ind w:firstLine="560"/>
        <w:rPr>
          <w:sz w:val="28"/>
          <w:szCs w:val="28"/>
        </w:rPr>
      </w:pPr>
      <w:r w:rsidRPr="00CA7971">
        <w:rPr>
          <w:rFonts w:hint="eastAsia"/>
          <w:sz w:val="28"/>
          <w:szCs w:val="28"/>
        </w:rPr>
        <w:t>——增加了额定工作压力表（见4.3.2表2）；</w:t>
      </w:r>
    </w:p>
    <w:p w:rsidR="00DF5C73" w:rsidRPr="00CA7971" w:rsidRDefault="00DF5C73" w:rsidP="00CA7971">
      <w:pPr>
        <w:pStyle w:val="a8"/>
        <w:ind w:firstLine="560"/>
        <w:rPr>
          <w:sz w:val="28"/>
          <w:szCs w:val="28"/>
        </w:rPr>
      </w:pPr>
      <w:r w:rsidRPr="00CA7971">
        <w:rPr>
          <w:rFonts w:hint="eastAsia"/>
          <w:sz w:val="28"/>
          <w:szCs w:val="28"/>
        </w:rPr>
        <w:t>——增加了提升孔眼数量表（见表3）；</w:t>
      </w:r>
    </w:p>
    <w:p w:rsidR="00DF5C73" w:rsidRPr="00CA7971" w:rsidRDefault="00DF5C73" w:rsidP="00CA7971">
      <w:pPr>
        <w:pStyle w:val="a8"/>
        <w:ind w:firstLine="560"/>
        <w:rPr>
          <w:sz w:val="28"/>
          <w:szCs w:val="28"/>
        </w:rPr>
      </w:pPr>
      <w:r w:rsidRPr="00CA7971">
        <w:rPr>
          <w:rFonts w:hint="eastAsia"/>
          <w:sz w:val="28"/>
          <w:szCs w:val="28"/>
        </w:rPr>
        <w:lastRenderedPageBreak/>
        <w:t>——提高了混炼胶的性能指标，并增加了混炼胶工作压力代码大于35</w:t>
      </w:r>
      <w:r w:rsidR="00304CF9">
        <w:rPr>
          <w:rFonts w:asciiTheme="minorEastAsia" w:hAnsiTheme="minorEastAsia" w:hint="eastAsia"/>
          <w:sz w:val="28"/>
          <w:szCs w:val="28"/>
        </w:rPr>
        <w:t>MPa</w:t>
      </w:r>
      <w:r w:rsidRPr="00CA7971">
        <w:rPr>
          <w:rFonts w:hint="eastAsia"/>
          <w:sz w:val="28"/>
          <w:szCs w:val="28"/>
        </w:rPr>
        <w:t>的材料性能；</w:t>
      </w:r>
      <w:r w:rsidR="00CA7971" w:rsidRPr="00CA7971">
        <w:rPr>
          <w:rFonts w:asciiTheme="minorEastAsia" w:hAnsiTheme="minorEastAsia" w:hint="eastAsia"/>
          <w:sz w:val="28"/>
          <w:szCs w:val="28"/>
        </w:rPr>
        <w:t>对材料的性能试验进行了区分，将用于产品的出厂检验和型式试验识别清楚。删除了疲劳试验（此试验为设计验证试验）。</w:t>
      </w:r>
    </w:p>
    <w:p w:rsidR="00DF5C73" w:rsidRPr="00CA7971" w:rsidRDefault="00DF5C73" w:rsidP="00CA7971">
      <w:pPr>
        <w:pStyle w:val="a8"/>
        <w:ind w:firstLine="560"/>
        <w:rPr>
          <w:rFonts w:hAnsi="宋体"/>
          <w:sz w:val="28"/>
          <w:szCs w:val="28"/>
        </w:rPr>
      </w:pPr>
      <w:r w:rsidRPr="00CA7971">
        <w:rPr>
          <w:rFonts w:hAnsi="宋体" w:hint="eastAsia"/>
          <w:sz w:val="28"/>
          <w:szCs w:val="28"/>
        </w:rPr>
        <w:t>——完善了外观质量描述（见5.3）；</w:t>
      </w:r>
      <w:r w:rsidR="00CA7971" w:rsidRPr="00CA7971">
        <w:rPr>
          <w:rFonts w:asciiTheme="minorEastAsia" w:hAnsiTheme="minorEastAsia" w:hint="eastAsia"/>
          <w:sz w:val="28"/>
          <w:szCs w:val="28"/>
        </w:rPr>
        <w:t>要求较之原标准更明确，和易于判定。要求和产品的符合性更相关。</w:t>
      </w:r>
    </w:p>
    <w:p w:rsidR="00DF5C73" w:rsidRPr="00CA7971" w:rsidRDefault="00DF5C73" w:rsidP="00CA7971">
      <w:pPr>
        <w:ind w:firstLineChars="200" w:firstLine="560"/>
        <w:rPr>
          <w:rFonts w:asciiTheme="minorEastAsia" w:hAnsiTheme="minorEastAsia"/>
          <w:sz w:val="28"/>
          <w:szCs w:val="28"/>
        </w:rPr>
      </w:pPr>
      <w:r w:rsidRPr="00CA7971">
        <w:rPr>
          <w:rFonts w:hAnsi="宋体" w:hint="eastAsia"/>
          <w:sz w:val="28"/>
          <w:szCs w:val="28"/>
        </w:rPr>
        <w:t>——修改了密封性能检验、外观质量、尺寸的抽样方案；</w:t>
      </w:r>
      <w:r w:rsidR="00CA7971" w:rsidRPr="00CA7971">
        <w:rPr>
          <w:rFonts w:asciiTheme="minorEastAsia" w:hAnsiTheme="minorEastAsia" w:hint="eastAsia"/>
          <w:sz w:val="28"/>
          <w:szCs w:val="28"/>
        </w:rPr>
        <w:t>原标准多处采用的抽样方案不符合现状；</w:t>
      </w:r>
      <w:r w:rsidR="00304CF9">
        <w:rPr>
          <w:rFonts w:asciiTheme="minorEastAsia" w:hAnsiTheme="minorEastAsia" w:hint="eastAsia"/>
          <w:sz w:val="28"/>
          <w:szCs w:val="28"/>
        </w:rPr>
        <w:t>环形防喷器胶芯作为一个大型密封件，使用在非常重要的钻井现场，承担重要的密封作用，采用抽样检查不合理，实际使用时的批量很小，价值又很高；</w:t>
      </w:r>
      <w:r w:rsidR="00CA7971" w:rsidRPr="00CA7971">
        <w:rPr>
          <w:rFonts w:asciiTheme="minorEastAsia" w:hAnsiTheme="minorEastAsia" w:hint="eastAsia"/>
          <w:sz w:val="28"/>
          <w:szCs w:val="28"/>
        </w:rPr>
        <w:t>因此，对产品的</w:t>
      </w:r>
      <w:r w:rsidR="00304CF9" w:rsidRPr="00CA7971">
        <w:rPr>
          <w:rFonts w:hAnsi="宋体" w:hint="eastAsia"/>
          <w:sz w:val="28"/>
          <w:szCs w:val="28"/>
        </w:rPr>
        <w:t>密封性能检验、外观质量、尺寸</w:t>
      </w:r>
      <w:r w:rsidR="00304CF9">
        <w:rPr>
          <w:rFonts w:asciiTheme="minorEastAsia" w:hAnsiTheme="minorEastAsia" w:hint="eastAsia"/>
          <w:sz w:val="28"/>
          <w:szCs w:val="28"/>
        </w:rPr>
        <w:t>要求由</w:t>
      </w:r>
      <w:r w:rsidR="00CA7971" w:rsidRPr="00CA7971">
        <w:rPr>
          <w:rFonts w:asciiTheme="minorEastAsia" w:hAnsiTheme="minorEastAsia" w:hint="eastAsia"/>
          <w:sz w:val="28"/>
          <w:szCs w:val="28"/>
        </w:rPr>
        <w:t>抽样检验</w:t>
      </w:r>
      <w:r w:rsidR="00304CF9">
        <w:rPr>
          <w:rFonts w:asciiTheme="minorEastAsia" w:hAnsiTheme="minorEastAsia" w:hint="eastAsia"/>
          <w:sz w:val="28"/>
          <w:szCs w:val="28"/>
        </w:rPr>
        <w:t>改</w:t>
      </w:r>
      <w:r w:rsidR="00CA7971" w:rsidRPr="00CA7971">
        <w:rPr>
          <w:rFonts w:asciiTheme="minorEastAsia" w:hAnsiTheme="minorEastAsia" w:hint="eastAsia"/>
          <w:sz w:val="28"/>
          <w:szCs w:val="28"/>
        </w:rPr>
        <w:t>为</w:t>
      </w:r>
      <w:r w:rsidR="00304CF9">
        <w:rPr>
          <w:rFonts w:asciiTheme="minorEastAsia" w:hAnsiTheme="minorEastAsia" w:hint="eastAsia"/>
          <w:sz w:val="28"/>
          <w:szCs w:val="28"/>
        </w:rPr>
        <w:t>逐件检验。</w:t>
      </w:r>
      <w:r w:rsidR="00CA7971" w:rsidRPr="00CA7971">
        <w:rPr>
          <w:rFonts w:asciiTheme="minorEastAsia" w:hAnsiTheme="minorEastAsia" w:hint="eastAsia"/>
          <w:sz w:val="28"/>
          <w:szCs w:val="28"/>
        </w:rPr>
        <w:t>此方案同国际先进标准一致。</w:t>
      </w:r>
    </w:p>
    <w:p w:rsidR="001840D4" w:rsidRPr="00CA7971" w:rsidRDefault="00DF5C73" w:rsidP="00090C6A">
      <w:pPr>
        <w:ind w:firstLineChars="200" w:firstLine="560"/>
        <w:rPr>
          <w:rFonts w:ascii="宋体" w:hAnsi="宋体"/>
          <w:sz w:val="28"/>
          <w:szCs w:val="28"/>
        </w:rPr>
      </w:pPr>
      <w:r w:rsidRPr="00CA7971">
        <w:rPr>
          <w:rFonts w:ascii="宋体" w:hAnsi="宋体" w:hint="eastAsia"/>
          <w:sz w:val="28"/>
          <w:szCs w:val="28"/>
        </w:rPr>
        <w:t>——增加了标志的要求（见7.1</w:t>
      </w:r>
      <w:r w:rsidRPr="00CA7971">
        <w:rPr>
          <w:rFonts w:ascii="宋体" w:hAnsi="宋体"/>
          <w:sz w:val="28"/>
          <w:szCs w:val="28"/>
        </w:rPr>
        <w:t>）</w:t>
      </w:r>
      <w:r w:rsidRPr="00CA7971">
        <w:rPr>
          <w:rFonts w:ascii="宋体" w:hAnsi="宋体" w:hint="eastAsia"/>
          <w:sz w:val="28"/>
          <w:szCs w:val="28"/>
        </w:rPr>
        <w:t>；</w:t>
      </w:r>
    </w:p>
    <w:p w:rsidR="00780990" w:rsidRDefault="00780990" w:rsidP="00780990">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2.4标准的水平</w:t>
      </w:r>
    </w:p>
    <w:p w:rsidR="0078635B" w:rsidRPr="00CD7148" w:rsidRDefault="0030417A" w:rsidP="00CD7148">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本标准为国内领先标准</w:t>
      </w:r>
      <w:r w:rsidR="0078635B" w:rsidRPr="002F6EBE">
        <w:rPr>
          <w:rFonts w:asciiTheme="minorEastAsia" w:hAnsiTheme="minorEastAsia" w:hint="eastAsia"/>
          <w:color w:val="00B050"/>
          <w:sz w:val="28"/>
          <w:szCs w:val="28"/>
        </w:rPr>
        <w:t>。</w:t>
      </w:r>
    </w:p>
    <w:p w:rsidR="0078635B" w:rsidRDefault="004163FF" w:rsidP="004163FF">
      <w:pPr>
        <w:rPr>
          <w:rFonts w:asciiTheme="minorEastAsia" w:hAnsiTheme="minorEastAsia" w:cs="Times New Roman"/>
          <w:sz w:val="28"/>
          <w:szCs w:val="28"/>
        </w:rPr>
      </w:pPr>
      <w:r w:rsidRPr="002F6EBE">
        <w:rPr>
          <w:rFonts w:asciiTheme="minorEastAsia" w:hAnsiTheme="minorEastAsia" w:hint="eastAsia"/>
          <w:sz w:val="28"/>
          <w:szCs w:val="28"/>
        </w:rPr>
        <w:t>3</w:t>
      </w:r>
      <w:r w:rsidR="000461B3">
        <w:rPr>
          <w:rFonts w:asciiTheme="minorEastAsia" w:hAnsiTheme="minorEastAsia" w:hint="eastAsia"/>
          <w:sz w:val="28"/>
          <w:szCs w:val="28"/>
        </w:rPr>
        <w:t>．</w:t>
      </w:r>
      <w:r w:rsidR="00917CE6" w:rsidRPr="002F6EBE">
        <w:rPr>
          <w:rFonts w:asciiTheme="minorEastAsia" w:hAnsiTheme="minorEastAsia" w:cs="Times New Roman" w:hint="eastAsia"/>
          <w:sz w:val="28"/>
          <w:szCs w:val="28"/>
        </w:rPr>
        <w:t>主要试验的分析、综述报告，技术经济论证，预期的经济效果</w:t>
      </w:r>
      <w:r w:rsidR="00525C8C" w:rsidRPr="002F6EBE">
        <w:rPr>
          <w:rFonts w:asciiTheme="minorEastAsia" w:hAnsiTheme="minorEastAsia" w:cs="Times New Roman" w:hint="eastAsia"/>
          <w:sz w:val="28"/>
          <w:szCs w:val="28"/>
        </w:rPr>
        <w:cr/>
      </w:r>
      <w:r w:rsidR="0071224D">
        <w:rPr>
          <w:rFonts w:asciiTheme="minorEastAsia" w:hAnsiTheme="minorEastAsia" w:cs="Times New Roman" w:hint="eastAsia"/>
          <w:sz w:val="28"/>
          <w:szCs w:val="28"/>
        </w:rPr>
        <w:t>3.1主要试验分析</w:t>
      </w:r>
    </w:p>
    <w:p w:rsidR="00F94FB2" w:rsidRDefault="000C5036" w:rsidP="00A27CA6">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确定材料硬度时，通过对比</w:t>
      </w:r>
      <w:r w:rsidR="00CB4A25">
        <w:rPr>
          <w:rFonts w:asciiTheme="minorEastAsia" w:hAnsiTheme="minorEastAsia" w:cs="Times New Roman" w:hint="eastAsia"/>
          <w:sz w:val="28"/>
          <w:szCs w:val="28"/>
        </w:rPr>
        <w:t>国外的</w:t>
      </w:r>
      <w:r>
        <w:rPr>
          <w:rFonts w:asciiTheme="minorEastAsia" w:hAnsiTheme="minorEastAsia" w:cs="Times New Roman" w:hint="eastAsia"/>
          <w:sz w:val="28"/>
          <w:szCs w:val="28"/>
        </w:rPr>
        <w:t>先进产品，发现</w:t>
      </w:r>
      <w:r w:rsidR="00CB4A25">
        <w:rPr>
          <w:rFonts w:asciiTheme="minorEastAsia" w:hAnsiTheme="minorEastAsia" w:cs="Times New Roman" w:hint="eastAsia"/>
          <w:sz w:val="28"/>
          <w:szCs w:val="28"/>
        </w:rPr>
        <w:t>普遍硬度较</w:t>
      </w:r>
      <w:r>
        <w:rPr>
          <w:rFonts w:asciiTheme="minorEastAsia" w:hAnsiTheme="minorEastAsia" w:cs="Times New Roman" w:hint="eastAsia"/>
          <w:sz w:val="28"/>
          <w:szCs w:val="28"/>
        </w:rPr>
        <w:t>国内现有产品和</w:t>
      </w:r>
      <w:r w:rsidR="005F4EC8">
        <w:rPr>
          <w:rFonts w:asciiTheme="minorEastAsia" w:hAnsiTheme="minorEastAsia" w:cs="Times New Roman" w:hint="eastAsia"/>
          <w:sz w:val="28"/>
          <w:szCs w:val="28"/>
        </w:rPr>
        <w:t>原标准高，经分析讨论的</w:t>
      </w:r>
      <w:r w:rsidR="00CB4A25">
        <w:rPr>
          <w:rFonts w:asciiTheme="minorEastAsia" w:hAnsiTheme="minorEastAsia" w:cs="Times New Roman" w:hint="eastAsia"/>
          <w:sz w:val="28"/>
          <w:szCs w:val="28"/>
        </w:rPr>
        <w:t>结果在原标准上增加了硬度，保持了强度和伸长率不大幅度下降，并经产品验证确认满足使用功能的要求</w:t>
      </w:r>
      <w:r w:rsidR="00A27CA6">
        <w:rPr>
          <w:rFonts w:asciiTheme="minorEastAsia" w:hAnsiTheme="minorEastAsia" w:cs="Times New Roman" w:hint="eastAsia"/>
          <w:sz w:val="28"/>
          <w:szCs w:val="28"/>
        </w:rPr>
        <w:t>。</w:t>
      </w:r>
    </w:p>
    <w:p w:rsidR="00722C28" w:rsidRPr="005F4EC8" w:rsidRDefault="00722C28" w:rsidP="005F4EC8">
      <w:pPr>
        <w:rPr>
          <w:rFonts w:asciiTheme="minorEastAsia" w:hAnsiTheme="minorEastAsia" w:cs="Times New Roman"/>
          <w:sz w:val="28"/>
          <w:szCs w:val="28"/>
        </w:rPr>
      </w:pPr>
    </w:p>
    <w:p w:rsidR="002661AA" w:rsidRDefault="00722C28" w:rsidP="00722C28">
      <w:pPr>
        <w:jc w:val="center"/>
        <w:rPr>
          <w:rFonts w:asciiTheme="minorEastAsia" w:hAnsiTheme="minorEastAsia" w:cs="Times New Roman"/>
          <w:sz w:val="28"/>
          <w:szCs w:val="28"/>
        </w:rPr>
      </w:pPr>
      <w:r>
        <w:rPr>
          <w:rFonts w:asciiTheme="minorEastAsia" w:hAnsiTheme="minorEastAsia" w:cs="Times New Roman" w:hint="eastAsia"/>
          <w:sz w:val="28"/>
          <w:szCs w:val="28"/>
        </w:rPr>
        <w:lastRenderedPageBreak/>
        <w:t xml:space="preserve">表1 </w:t>
      </w:r>
      <w:r>
        <w:rPr>
          <w:rFonts w:ascii="Gulim" w:eastAsia="Gulim" w:hAnsi="Gulim" w:cs="Times New Roman" w:hint="eastAsia"/>
          <w:sz w:val="28"/>
          <w:szCs w:val="28"/>
        </w:rPr>
        <w:t>＜</w:t>
      </w:r>
      <w:r>
        <w:rPr>
          <w:rFonts w:asciiTheme="minorEastAsia" w:hAnsiTheme="minorEastAsia" w:cs="Times New Roman" w:hint="eastAsia"/>
          <w:sz w:val="28"/>
          <w:szCs w:val="28"/>
        </w:rPr>
        <w:t>35M</w:t>
      </w:r>
      <w:r w:rsidR="00304CF9">
        <w:rPr>
          <w:rFonts w:asciiTheme="minorEastAsia" w:hAnsiTheme="minorEastAsia" w:cs="Times New Roman" w:hint="eastAsia"/>
          <w:sz w:val="28"/>
          <w:szCs w:val="28"/>
        </w:rPr>
        <w:t>Pa</w:t>
      </w:r>
      <w:r>
        <w:rPr>
          <w:rFonts w:asciiTheme="minorEastAsia" w:hAnsiTheme="minorEastAsia" w:cs="Times New Roman" w:hint="eastAsia"/>
          <w:sz w:val="28"/>
          <w:szCs w:val="28"/>
        </w:rPr>
        <w:t>混炼胶的验证性能数据表</w:t>
      </w:r>
    </w:p>
    <w:tbl>
      <w:tblPr>
        <w:tblStyle w:val="a7"/>
        <w:tblW w:w="0" w:type="auto"/>
        <w:tblLook w:val="04A0"/>
      </w:tblPr>
      <w:tblGrid>
        <w:gridCol w:w="675"/>
        <w:gridCol w:w="2520"/>
        <w:gridCol w:w="1065"/>
        <w:gridCol w:w="1065"/>
        <w:gridCol w:w="1065"/>
        <w:gridCol w:w="1066"/>
        <w:gridCol w:w="1066"/>
      </w:tblGrid>
      <w:tr w:rsidR="002661AA" w:rsidTr="00330CC7">
        <w:tc>
          <w:tcPr>
            <w:tcW w:w="675" w:type="dxa"/>
            <w:vAlign w:val="center"/>
          </w:tcPr>
          <w:p w:rsidR="002661AA" w:rsidRPr="0076310F" w:rsidRDefault="002661AA" w:rsidP="002661AA">
            <w:pPr>
              <w:ind w:leftChars="-20" w:left="-42" w:rightChars="-20" w:right="-42"/>
              <w:jc w:val="center"/>
              <w:rPr>
                <w:szCs w:val="21"/>
              </w:rPr>
            </w:pPr>
            <w:r w:rsidRPr="0076310F">
              <w:rPr>
                <w:rFonts w:hint="eastAsia"/>
                <w:szCs w:val="21"/>
              </w:rPr>
              <w:t>序号</w:t>
            </w:r>
          </w:p>
        </w:tc>
        <w:tc>
          <w:tcPr>
            <w:tcW w:w="2520" w:type="dxa"/>
            <w:vAlign w:val="center"/>
          </w:tcPr>
          <w:p w:rsidR="002661AA" w:rsidRPr="0076310F" w:rsidRDefault="002661AA" w:rsidP="002661AA">
            <w:pPr>
              <w:ind w:firstLine="197"/>
              <w:jc w:val="center"/>
              <w:rPr>
                <w:szCs w:val="21"/>
              </w:rPr>
            </w:pPr>
            <w:r w:rsidRPr="0076310F">
              <w:rPr>
                <w:rFonts w:hint="eastAsia"/>
                <w:szCs w:val="21"/>
              </w:rPr>
              <w:t>项目</w:t>
            </w:r>
          </w:p>
        </w:tc>
        <w:tc>
          <w:tcPr>
            <w:tcW w:w="1065" w:type="dxa"/>
            <w:vAlign w:val="center"/>
          </w:tcPr>
          <w:p w:rsidR="002661AA" w:rsidRPr="0076310F" w:rsidRDefault="002661AA" w:rsidP="002661AA">
            <w:pPr>
              <w:ind w:firstLine="197"/>
              <w:jc w:val="center"/>
              <w:rPr>
                <w:szCs w:val="21"/>
              </w:rPr>
            </w:pPr>
            <w:r w:rsidRPr="0076310F">
              <w:rPr>
                <w:rFonts w:hint="eastAsia"/>
                <w:szCs w:val="21"/>
              </w:rPr>
              <w:t>样本</w:t>
            </w:r>
            <w:r w:rsidRPr="0076310F">
              <w:rPr>
                <w:rFonts w:hint="eastAsia"/>
                <w:szCs w:val="21"/>
              </w:rPr>
              <w:t>1</w:t>
            </w:r>
          </w:p>
        </w:tc>
        <w:tc>
          <w:tcPr>
            <w:tcW w:w="1065" w:type="dxa"/>
            <w:vAlign w:val="center"/>
          </w:tcPr>
          <w:p w:rsidR="002661AA" w:rsidRPr="0076310F" w:rsidRDefault="002661AA" w:rsidP="002661AA">
            <w:pPr>
              <w:ind w:firstLine="197"/>
              <w:jc w:val="center"/>
              <w:rPr>
                <w:szCs w:val="21"/>
              </w:rPr>
            </w:pPr>
            <w:r w:rsidRPr="0076310F">
              <w:rPr>
                <w:rFonts w:hint="eastAsia"/>
                <w:szCs w:val="21"/>
              </w:rPr>
              <w:t>样本</w:t>
            </w:r>
            <w:r w:rsidRPr="0076310F">
              <w:rPr>
                <w:rFonts w:hint="eastAsia"/>
                <w:szCs w:val="21"/>
              </w:rPr>
              <w:t>2</w:t>
            </w:r>
          </w:p>
        </w:tc>
        <w:tc>
          <w:tcPr>
            <w:tcW w:w="1065" w:type="dxa"/>
            <w:vAlign w:val="center"/>
          </w:tcPr>
          <w:p w:rsidR="002661AA" w:rsidRPr="0076310F" w:rsidRDefault="002661AA" w:rsidP="002661AA">
            <w:pPr>
              <w:ind w:firstLine="197"/>
              <w:jc w:val="center"/>
              <w:rPr>
                <w:szCs w:val="21"/>
              </w:rPr>
            </w:pPr>
            <w:r w:rsidRPr="0076310F">
              <w:rPr>
                <w:rFonts w:hint="eastAsia"/>
                <w:szCs w:val="21"/>
              </w:rPr>
              <w:t>样本</w:t>
            </w:r>
            <w:r w:rsidRPr="0076310F">
              <w:rPr>
                <w:rFonts w:hint="eastAsia"/>
                <w:szCs w:val="21"/>
              </w:rPr>
              <w:t>3</w:t>
            </w:r>
          </w:p>
        </w:tc>
        <w:tc>
          <w:tcPr>
            <w:tcW w:w="1066" w:type="dxa"/>
            <w:vAlign w:val="center"/>
          </w:tcPr>
          <w:p w:rsidR="002661AA" w:rsidRPr="0076310F" w:rsidRDefault="002661AA" w:rsidP="002661AA">
            <w:pPr>
              <w:ind w:firstLine="197"/>
              <w:jc w:val="center"/>
              <w:rPr>
                <w:szCs w:val="21"/>
              </w:rPr>
            </w:pPr>
            <w:r w:rsidRPr="0076310F">
              <w:rPr>
                <w:rFonts w:hint="eastAsia"/>
                <w:szCs w:val="21"/>
              </w:rPr>
              <w:t>样本</w:t>
            </w:r>
            <w:r w:rsidRPr="0076310F">
              <w:rPr>
                <w:rFonts w:hint="eastAsia"/>
                <w:szCs w:val="21"/>
              </w:rPr>
              <w:t>4</w:t>
            </w:r>
          </w:p>
        </w:tc>
        <w:tc>
          <w:tcPr>
            <w:tcW w:w="1066" w:type="dxa"/>
            <w:vAlign w:val="center"/>
          </w:tcPr>
          <w:p w:rsidR="002661AA" w:rsidRPr="0076310F" w:rsidRDefault="002661AA" w:rsidP="002661AA">
            <w:pPr>
              <w:ind w:firstLine="197"/>
              <w:jc w:val="center"/>
              <w:rPr>
                <w:szCs w:val="21"/>
              </w:rPr>
            </w:pPr>
            <w:r w:rsidRPr="0076310F">
              <w:rPr>
                <w:rFonts w:hint="eastAsia"/>
                <w:szCs w:val="21"/>
              </w:rPr>
              <w:t>样本</w:t>
            </w:r>
            <w:r w:rsidRPr="0076310F">
              <w:rPr>
                <w:rFonts w:hint="eastAsia"/>
                <w:szCs w:val="21"/>
              </w:rPr>
              <w:t>5</w:t>
            </w:r>
          </w:p>
        </w:tc>
      </w:tr>
      <w:tr w:rsidR="002661AA" w:rsidTr="00270B04">
        <w:tc>
          <w:tcPr>
            <w:tcW w:w="675" w:type="dxa"/>
            <w:vAlign w:val="center"/>
          </w:tcPr>
          <w:p w:rsidR="002661AA" w:rsidRPr="0076310F" w:rsidRDefault="002661AA" w:rsidP="002661AA">
            <w:pPr>
              <w:ind w:firstLine="197"/>
              <w:jc w:val="center"/>
              <w:rPr>
                <w:szCs w:val="21"/>
              </w:rPr>
            </w:pPr>
            <w:r w:rsidRPr="0076310F">
              <w:rPr>
                <w:rFonts w:hint="eastAsia"/>
                <w:szCs w:val="21"/>
              </w:rPr>
              <w:t>1</w:t>
            </w:r>
          </w:p>
        </w:tc>
        <w:tc>
          <w:tcPr>
            <w:tcW w:w="2520" w:type="dxa"/>
            <w:vAlign w:val="center"/>
          </w:tcPr>
          <w:p w:rsidR="002661AA" w:rsidRPr="0076310F" w:rsidRDefault="002661AA" w:rsidP="002661AA">
            <w:pPr>
              <w:jc w:val="center"/>
              <w:rPr>
                <w:rFonts w:ascii="宋体"/>
                <w:szCs w:val="21"/>
              </w:rPr>
            </w:pPr>
            <w:r w:rsidRPr="0076310F">
              <w:rPr>
                <w:rFonts w:ascii="宋体" w:hint="eastAsia"/>
                <w:szCs w:val="21"/>
              </w:rPr>
              <w:t>硬度，</w:t>
            </w:r>
            <w:r>
              <w:rPr>
                <w:rFonts w:ascii="宋体" w:hint="eastAsia"/>
                <w:szCs w:val="21"/>
              </w:rPr>
              <w:t>邵氏A</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76</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77</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77</w:t>
            </w:r>
          </w:p>
        </w:tc>
        <w:tc>
          <w:tcPr>
            <w:tcW w:w="1066" w:type="dxa"/>
            <w:vAlign w:val="center"/>
          </w:tcPr>
          <w:p w:rsidR="002661AA" w:rsidRPr="0076310F" w:rsidRDefault="002661AA" w:rsidP="002661AA">
            <w:pPr>
              <w:ind w:firstLine="197"/>
              <w:jc w:val="center"/>
              <w:rPr>
                <w:rFonts w:ascii="宋体"/>
                <w:szCs w:val="21"/>
              </w:rPr>
            </w:pPr>
            <w:r>
              <w:rPr>
                <w:rFonts w:ascii="宋体" w:hint="eastAsia"/>
                <w:szCs w:val="21"/>
              </w:rPr>
              <w:t>77</w:t>
            </w:r>
          </w:p>
        </w:tc>
        <w:tc>
          <w:tcPr>
            <w:tcW w:w="1066" w:type="dxa"/>
            <w:vAlign w:val="center"/>
          </w:tcPr>
          <w:p w:rsidR="002661AA" w:rsidRPr="0076310F" w:rsidRDefault="002661AA" w:rsidP="002661AA">
            <w:pPr>
              <w:ind w:firstLine="197"/>
              <w:jc w:val="center"/>
              <w:rPr>
                <w:rFonts w:ascii="宋体"/>
                <w:szCs w:val="21"/>
              </w:rPr>
            </w:pPr>
            <w:r>
              <w:rPr>
                <w:rFonts w:ascii="宋体" w:hint="eastAsia"/>
                <w:szCs w:val="21"/>
              </w:rPr>
              <w:t>76</w:t>
            </w:r>
          </w:p>
        </w:tc>
      </w:tr>
      <w:tr w:rsidR="002661AA" w:rsidTr="00EC28C3">
        <w:tc>
          <w:tcPr>
            <w:tcW w:w="675" w:type="dxa"/>
            <w:vAlign w:val="center"/>
          </w:tcPr>
          <w:p w:rsidR="002661AA" w:rsidRPr="0076310F" w:rsidRDefault="002661AA" w:rsidP="002661AA">
            <w:pPr>
              <w:ind w:firstLine="197"/>
              <w:jc w:val="center"/>
              <w:rPr>
                <w:rFonts w:ascii="宋体"/>
                <w:szCs w:val="21"/>
              </w:rPr>
            </w:pPr>
            <w:r w:rsidRPr="0076310F">
              <w:rPr>
                <w:rFonts w:ascii="宋体" w:hint="eastAsia"/>
                <w:szCs w:val="21"/>
              </w:rPr>
              <w:t>2</w:t>
            </w:r>
          </w:p>
        </w:tc>
        <w:tc>
          <w:tcPr>
            <w:tcW w:w="2520" w:type="dxa"/>
            <w:vAlign w:val="center"/>
          </w:tcPr>
          <w:p w:rsidR="002661AA" w:rsidRPr="0076310F" w:rsidRDefault="002661AA" w:rsidP="002661AA">
            <w:pPr>
              <w:jc w:val="center"/>
              <w:rPr>
                <w:rFonts w:ascii="宋体"/>
                <w:szCs w:val="21"/>
              </w:rPr>
            </w:pPr>
            <w:r w:rsidRPr="0076310F">
              <w:rPr>
                <w:rFonts w:ascii="宋体" w:hint="eastAsia"/>
                <w:szCs w:val="21"/>
              </w:rPr>
              <w:t>拉伸强度，MPa</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22.0</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22</w:t>
            </w:r>
            <w:r w:rsidRPr="0076310F">
              <w:rPr>
                <w:rFonts w:ascii="宋体" w:hint="eastAsia"/>
                <w:szCs w:val="21"/>
              </w:rPr>
              <w:t>.2</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21</w:t>
            </w:r>
            <w:r w:rsidRPr="0076310F">
              <w:rPr>
                <w:rFonts w:ascii="宋体" w:hint="eastAsia"/>
                <w:szCs w:val="21"/>
              </w:rPr>
              <w:t>.8</w:t>
            </w:r>
          </w:p>
        </w:tc>
        <w:tc>
          <w:tcPr>
            <w:tcW w:w="1066" w:type="dxa"/>
            <w:vAlign w:val="center"/>
          </w:tcPr>
          <w:p w:rsidR="002661AA" w:rsidRPr="0076310F" w:rsidRDefault="002661AA" w:rsidP="002661AA">
            <w:pPr>
              <w:ind w:firstLine="197"/>
              <w:jc w:val="center"/>
              <w:rPr>
                <w:rFonts w:ascii="宋体"/>
                <w:szCs w:val="21"/>
              </w:rPr>
            </w:pPr>
            <w:r>
              <w:rPr>
                <w:rFonts w:ascii="宋体" w:hint="eastAsia"/>
                <w:szCs w:val="21"/>
              </w:rPr>
              <w:t>20</w:t>
            </w:r>
            <w:r w:rsidRPr="0076310F">
              <w:rPr>
                <w:rFonts w:ascii="宋体" w:hint="eastAsia"/>
                <w:szCs w:val="21"/>
              </w:rPr>
              <w:t>.7</w:t>
            </w:r>
          </w:p>
        </w:tc>
        <w:tc>
          <w:tcPr>
            <w:tcW w:w="1066" w:type="dxa"/>
            <w:vAlign w:val="center"/>
          </w:tcPr>
          <w:p w:rsidR="002661AA" w:rsidRPr="0076310F" w:rsidRDefault="002661AA" w:rsidP="002661AA">
            <w:pPr>
              <w:ind w:firstLine="197"/>
              <w:jc w:val="center"/>
              <w:rPr>
                <w:rFonts w:ascii="宋体"/>
                <w:szCs w:val="21"/>
              </w:rPr>
            </w:pPr>
            <w:r>
              <w:rPr>
                <w:rFonts w:ascii="宋体" w:hint="eastAsia"/>
                <w:szCs w:val="21"/>
              </w:rPr>
              <w:t>20</w:t>
            </w:r>
            <w:r w:rsidRPr="0076310F">
              <w:rPr>
                <w:rFonts w:ascii="宋体" w:hint="eastAsia"/>
                <w:szCs w:val="21"/>
              </w:rPr>
              <w:t>.5</w:t>
            </w:r>
          </w:p>
        </w:tc>
      </w:tr>
      <w:tr w:rsidR="002661AA" w:rsidTr="00EC28C3">
        <w:tc>
          <w:tcPr>
            <w:tcW w:w="675" w:type="dxa"/>
            <w:vAlign w:val="center"/>
          </w:tcPr>
          <w:p w:rsidR="002661AA" w:rsidRPr="0076310F" w:rsidRDefault="002661AA" w:rsidP="002661AA">
            <w:pPr>
              <w:ind w:firstLine="197"/>
              <w:jc w:val="center"/>
              <w:rPr>
                <w:rFonts w:ascii="宋体"/>
                <w:szCs w:val="21"/>
              </w:rPr>
            </w:pPr>
            <w:r w:rsidRPr="0076310F">
              <w:rPr>
                <w:rFonts w:ascii="宋体" w:hint="eastAsia"/>
                <w:szCs w:val="21"/>
              </w:rPr>
              <w:t>3</w:t>
            </w:r>
          </w:p>
        </w:tc>
        <w:tc>
          <w:tcPr>
            <w:tcW w:w="2520" w:type="dxa"/>
            <w:vAlign w:val="center"/>
          </w:tcPr>
          <w:p w:rsidR="002661AA" w:rsidRPr="0076310F" w:rsidRDefault="002661AA" w:rsidP="002661AA">
            <w:pPr>
              <w:jc w:val="center"/>
              <w:rPr>
                <w:rFonts w:ascii="宋体"/>
                <w:szCs w:val="21"/>
              </w:rPr>
            </w:pPr>
            <w:r w:rsidRPr="0076310F">
              <w:rPr>
                <w:rFonts w:ascii="宋体" w:hint="eastAsia"/>
                <w:szCs w:val="21"/>
              </w:rPr>
              <w:t>拉断伸长率，％</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560</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580</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578</w:t>
            </w:r>
          </w:p>
        </w:tc>
        <w:tc>
          <w:tcPr>
            <w:tcW w:w="1066" w:type="dxa"/>
            <w:vAlign w:val="center"/>
          </w:tcPr>
          <w:p w:rsidR="002661AA" w:rsidRPr="0076310F" w:rsidRDefault="002661AA" w:rsidP="002661AA">
            <w:pPr>
              <w:ind w:firstLine="197"/>
              <w:jc w:val="center"/>
              <w:rPr>
                <w:rFonts w:ascii="宋体"/>
                <w:szCs w:val="21"/>
              </w:rPr>
            </w:pPr>
            <w:r>
              <w:rPr>
                <w:rFonts w:ascii="宋体" w:hint="eastAsia"/>
                <w:szCs w:val="21"/>
              </w:rPr>
              <w:t>563</w:t>
            </w:r>
          </w:p>
        </w:tc>
        <w:tc>
          <w:tcPr>
            <w:tcW w:w="1066" w:type="dxa"/>
            <w:vAlign w:val="center"/>
          </w:tcPr>
          <w:p w:rsidR="002661AA" w:rsidRPr="0076310F" w:rsidRDefault="002661AA" w:rsidP="002661AA">
            <w:pPr>
              <w:ind w:firstLine="197"/>
              <w:jc w:val="center"/>
              <w:rPr>
                <w:rFonts w:ascii="宋体"/>
                <w:szCs w:val="21"/>
              </w:rPr>
            </w:pPr>
            <w:r>
              <w:rPr>
                <w:rFonts w:ascii="宋体" w:hint="eastAsia"/>
                <w:szCs w:val="21"/>
              </w:rPr>
              <w:t>571</w:t>
            </w:r>
          </w:p>
        </w:tc>
      </w:tr>
      <w:tr w:rsidR="002661AA" w:rsidTr="00EC28C3">
        <w:tc>
          <w:tcPr>
            <w:tcW w:w="675" w:type="dxa"/>
            <w:vAlign w:val="center"/>
          </w:tcPr>
          <w:p w:rsidR="002661AA" w:rsidRPr="0076310F" w:rsidRDefault="002661AA" w:rsidP="002661AA">
            <w:pPr>
              <w:ind w:firstLine="197"/>
              <w:jc w:val="center"/>
              <w:rPr>
                <w:rFonts w:ascii="宋体"/>
                <w:szCs w:val="21"/>
              </w:rPr>
            </w:pPr>
            <w:r>
              <w:rPr>
                <w:rFonts w:ascii="宋体" w:hint="eastAsia"/>
                <w:szCs w:val="21"/>
              </w:rPr>
              <w:t>4</w:t>
            </w:r>
          </w:p>
        </w:tc>
        <w:tc>
          <w:tcPr>
            <w:tcW w:w="2520" w:type="dxa"/>
            <w:vAlign w:val="center"/>
          </w:tcPr>
          <w:p w:rsidR="002661AA" w:rsidRPr="0076310F" w:rsidRDefault="002661AA" w:rsidP="002661AA">
            <w:pPr>
              <w:jc w:val="center"/>
              <w:rPr>
                <w:rFonts w:ascii="宋体"/>
                <w:szCs w:val="21"/>
              </w:rPr>
            </w:pPr>
            <w:r w:rsidRPr="0076310F">
              <w:rPr>
                <w:rFonts w:ascii="宋体" w:hint="eastAsia"/>
                <w:szCs w:val="21"/>
              </w:rPr>
              <w:t>1#标准油中（1</w:t>
            </w:r>
            <w:r>
              <w:rPr>
                <w:rFonts w:ascii="宋体" w:hint="eastAsia"/>
                <w:szCs w:val="21"/>
              </w:rPr>
              <w:t>0</w:t>
            </w:r>
            <w:r w:rsidRPr="0076310F">
              <w:rPr>
                <w:rFonts w:ascii="宋体" w:hint="eastAsia"/>
                <w:szCs w:val="21"/>
              </w:rPr>
              <w:t>0℃×7</w:t>
            </w:r>
            <w:r>
              <w:rPr>
                <w:rFonts w:ascii="宋体" w:hint="eastAsia"/>
                <w:szCs w:val="21"/>
              </w:rPr>
              <w:t>2</w:t>
            </w:r>
            <w:r w:rsidRPr="0076310F">
              <w:rPr>
                <w:rFonts w:ascii="宋体" w:hint="eastAsia"/>
                <w:szCs w:val="21"/>
              </w:rPr>
              <w:t>h）</w:t>
            </w:r>
          </w:p>
          <w:p w:rsidR="002661AA" w:rsidRPr="0076310F" w:rsidRDefault="002661AA" w:rsidP="002661AA">
            <w:pPr>
              <w:ind w:firstLine="197"/>
              <w:jc w:val="center"/>
              <w:rPr>
                <w:rFonts w:ascii="宋体"/>
                <w:szCs w:val="21"/>
              </w:rPr>
            </w:pPr>
            <w:r w:rsidRPr="0076310F">
              <w:rPr>
                <w:rFonts w:ascii="宋体" w:hint="eastAsia"/>
                <w:szCs w:val="21"/>
              </w:rPr>
              <w:t>体积变化率，％</w:t>
            </w:r>
          </w:p>
          <w:p w:rsidR="002661AA" w:rsidRPr="0076310F" w:rsidRDefault="002661AA" w:rsidP="002661AA">
            <w:pPr>
              <w:ind w:firstLine="197"/>
              <w:jc w:val="center"/>
              <w:rPr>
                <w:rFonts w:ascii="宋体"/>
                <w:szCs w:val="21"/>
              </w:rPr>
            </w:pPr>
            <w:r w:rsidRPr="0076310F">
              <w:rPr>
                <w:rFonts w:ascii="宋体" w:hint="eastAsia"/>
                <w:szCs w:val="21"/>
              </w:rPr>
              <w:t>硬度变化，</w:t>
            </w:r>
            <w:r>
              <w:rPr>
                <w:rFonts w:ascii="宋体" w:hint="eastAsia"/>
                <w:szCs w:val="21"/>
              </w:rPr>
              <w:t>邵氏A</w:t>
            </w:r>
          </w:p>
        </w:tc>
        <w:tc>
          <w:tcPr>
            <w:tcW w:w="1065" w:type="dxa"/>
            <w:vAlign w:val="center"/>
          </w:tcPr>
          <w:p w:rsidR="002661AA" w:rsidRDefault="002661AA" w:rsidP="002661AA">
            <w:pPr>
              <w:ind w:firstLine="197"/>
              <w:jc w:val="center"/>
              <w:rPr>
                <w:rFonts w:ascii="宋体"/>
                <w:szCs w:val="21"/>
              </w:rPr>
            </w:pPr>
            <w:r>
              <w:rPr>
                <w:rFonts w:ascii="宋体" w:hint="eastAsia"/>
                <w:szCs w:val="21"/>
              </w:rPr>
              <w:t>-1</w:t>
            </w:r>
          </w:p>
          <w:p w:rsidR="002661AA" w:rsidRPr="0076310F" w:rsidRDefault="002661AA" w:rsidP="002661AA">
            <w:pPr>
              <w:ind w:firstLine="197"/>
              <w:jc w:val="center"/>
              <w:rPr>
                <w:rFonts w:ascii="宋体"/>
                <w:szCs w:val="21"/>
              </w:rPr>
            </w:pPr>
            <w:r>
              <w:rPr>
                <w:rFonts w:ascii="宋体" w:hint="eastAsia"/>
                <w:szCs w:val="21"/>
              </w:rPr>
              <w:t>-1.2</w:t>
            </w:r>
          </w:p>
        </w:tc>
        <w:tc>
          <w:tcPr>
            <w:tcW w:w="1065" w:type="dxa"/>
            <w:vAlign w:val="center"/>
          </w:tcPr>
          <w:p w:rsidR="002661AA" w:rsidRDefault="002661AA" w:rsidP="002661AA">
            <w:pPr>
              <w:ind w:firstLine="197"/>
              <w:jc w:val="center"/>
              <w:rPr>
                <w:rFonts w:ascii="宋体"/>
                <w:szCs w:val="21"/>
              </w:rPr>
            </w:pPr>
            <w:r>
              <w:rPr>
                <w:rFonts w:ascii="宋体" w:hint="eastAsia"/>
                <w:szCs w:val="21"/>
              </w:rPr>
              <w:t>0</w:t>
            </w:r>
          </w:p>
          <w:p w:rsidR="002661AA" w:rsidRPr="0076310F" w:rsidRDefault="002661AA" w:rsidP="002661AA">
            <w:pPr>
              <w:ind w:firstLine="197"/>
              <w:jc w:val="center"/>
              <w:rPr>
                <w:rFonts w:ascii="宋体"/>
                <w:szCs w:val="21"/>
              </w:rPr>
            </w:pPr>
            <w:r>
              <w:rPr>
                <w:rFonts w:ascii="宋体" w:hint="eastAsia"/>
                <w:szCs w:val="21"/>
              </w:rPr>
              <w:t>-1.8</w:t>
            </w:r>
          </w:p>
        </w:tc>
        <w:tc>
          <w:tcPr>
            <w:tcW w:w="1065" w:type="dxa"/>
            <w:vAlign w:val="center"/>
          </w:tcPr>
          <w:p w:rsidR="002661AA" w:rsidRDefault="002661AA" w:rsidP="002661AA">
            <w:pPr>
              <w:ind w:firstLine="197"/>
              <w:jc w:val="center"/>
              <w:rPr>
                <w:rFonts w:ascii="宋体"/>
                <w:szCs w:val="21"/>
              </w:rPr>
            </w:pPr>
            <w:r>
              <w:rPr>
                <w:rFonts w:ascii="宋体" w:hint="eastAsia"/>
                <w:szCs w:val="21"/>
              </w:rPr>
              <w:t>-2</w:t>
            </w:r>
          </w:p>
          <w:p w:rsidR="002661AA" w:rsidRPr="0076310F" w:rsidRDefault="002661AA" w:rsidP="002661AA">
            <w:pPr>
              <w:ind w:firstLine="197"/>
              <w:jc w:val="center"/>
              <w:rPr>
                <w:rFonts w:ascii="宋体"/>
                <w:szCs w:val="21"/>
              </w:rPr>
            </w:pPr>
            <w:r>
              <w:rPr>
                <w:rFonts w:ascii="宋体" w:hint="eastAsia"/>
                <w:szCs w:val="21"/>
              </w:rPr>
              <w:t>-2</w:t>
            </w:r>
          </w:p>
        </w:tc>
        <w:tc>
          <w:tcPr>
            <w:tcW w:w="1066" w:type="dxa"/>
            <w:vAlign w:val="center"/>
          </w:tcPr>
          <w:p w:rsidR="002661AA" w:rsidRDefault="002661AA" w:rsidP="002661AA">
            <w:pPr>
              <w:ind w:firstLine="197"/>
              <w:jc w:val="center"/>
              <w:rPr>
                <w:rFonts w:ascii="宋体"/>
                <w:szCs w:val="21"/>
              </w:rPr>
            </w:pPr>
            <w:r>
              <w:rPr>
                <w:rFonts w:ascii="宋体" w:hint="eastAsia"/>
                <w:szCs w:val="21"/>
              </w:rPr>
              <w:t>-1</w:t>
            </w:r>
          </w:p>
          <w:p w:rsidR="002661AA" w:rsidRPr="0076310F" w:rsidRDefault="002661AA" w:rsidP="002661AA">
            <w:pPr>
              <w:ind w:firstLine="197"/>
              <w:jc w:val="center"/>
              <w:rPr>
                <w:rFonts w:ascii="宋体"/>
                <w:szCs w:val="21"/>
              </w:rPr>
            </w:pPr>
            <w:r>
              <w:rPr>
                <w:rFonts w:ascii="宋体" w:hint="eastAsia"/>
                <w:szCs w:val="21"/>
              </w:rPr>
              <w:t>-1</w:t>
            </w:r>
          </w:p>
        </w:tc>
        <w:tc>
          <w:tcPr>
            <w:tcW w:w="1066" w:type="dxa"/>
            <w:vAlign w:val="center"/>
          </w:tcPr>
          <w:p w:rsidR="002661AA" w:rsidRDefault="002661AA" w:rsidP="002661AA">
            <w:pPr>
              <w:ind w:firstLine="197"/>
              <w:jc w:val="center"/>
              <w:rPr>
                <w:rFonts w:ascii="宋体"/>
                <w:szCs w:val="21"/>
              </w:rPr>
            </w:pPr>
            <w:r>
              <w:rPr>
                <w:rFonts w:ascii="宋体" w:hint="eastAsia"/>
                <w:szCs w:val="21"/>
              </w:rPr>
              <w:t>-1</w:t>
            </w:r>
          </w:p>
          <w:p w:rsidR="002661AA" w:rsidRPr="0076310F" w:rsidRDefault="002661AA" w:rsidP="002661AA">
            <w:pPr>
              <w:ind w:firstLine="197"/>
              <w:jc w:val="center"/>
              <w:rPr>
                <w:rFonts w:ascii="宋体"/>
                <w:szCs w:val="21"/>
              </w:rPr>
            </w:pPr>
            <w:r>
              <w:rPr>
                <w:rFonts w:ascii="宋体" w:hint="eastAsia"/>
                <w:szCs w:val="21"/>
              </w:rPr>
              <w:t>-0.2</w:t>
            </w:r>
          </w:p>
        </w:tc>
      </w:tr>
      <w:tr w:rsidR="002661AA" w:rsidTr="00EC28C3">
        <w:tc>
          <w:tcPr>
            <w:tcW w:w="675" w:type="dxa"/>
            <w:vAlign w:val="center"/>
          </w:tcPr>
          <w:p w:rsidR="002661AA" w:rsidRDefault="002661AA" w:rsidP="002661AA">
            <w:pPr>
              <w:ind w:firstLine="197"/>
              <w:jc w:val="center"/>
              <w:rPr>
                <w:rFonts w:ascii="宋体"/>
                <w:szCs w:val="21"/>
              </w:rPr>
            </w:pPr>
            <w:r>
              <w:rPr>
                <w:rFonts w:ascii="宋体" w:hint="eastAsia"/>
                <w:szCs w:val="21"/>
              </w:rPr>
              <w:t>5</w:t>
            </w:r>
          </w:p>
        </w:tc>
        <w:tc>
          <w:tcPr>
            <w:tcW w:w="2520" w:type="dxa"/>
            <w:vAlign w:val="center"/>
          </w:tcPr>
          <w:p w:rsidR="002661AA" w:rsidRPr="0076310F" w:rsidRDefault="002661AA" w:rsidP="002661AA">
            <w:pPr>
              <w:jc w:val="center"/>
              <w:rPr>
                <w:rFonts w:ascii="宋体"/>
                <w:szCs w:val="21"/>
              </w:rPr>
            </w:pPr>
            <w:r>
              <w:rPr>
                <w:rFonts w:ascii="宋体" w:hint="eastAsia"/>
                <w:szCs w:val="21"/>
              </w:rPr>
              <w:t>脆性温度，℃</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-30</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-30</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-31</w:t>
            </w:r>
          </w:p>
        </w:tc>
        <w:tc>
          <w:tcPr>
            <w:tcW w:w="1066" w:type="dxa"/>
            <w:vAlign w:val="center"/>
          </w:tcPr>
          <w:p w:rsidR="002661AA" w:rsidRPr="0076310F" w:rsidRDefault="002661AA" w:rsidP="002661AA">
            <w:pPr>
              <w:ind w:firstLine="197"/>
              <w:jc w:val="center"/>
              <w:rPr>
                <w:rFonts w:ascii="宋体"/>
                <w:szCs w:val="21"/>
              </w:rPr>
            </w:pPr>
            <w:r>
              <w:rPr>
                <w:rFonts w:ascii="宋体" w:hint="eastAsia"/>
                <w:szCs w:val="21"/>
              </w:rPr>
              <w:t>-31</w:t>
            </w:r>
          </w:p>
        </w:tc>
        <w:tc>
          <w:tcPr>
            <w:tcW w:w="1066" w:type="dxa"/>
            <w:vAlign w:val="center"/>
          </w:tcPr>
          <w:p w:rsidR="002661AA" w:rsidRPr="0076310F" w:rsidRDefault="002661AA" w:rsidP="002661AA">
            <w:pPr>
              <w:ind w:firstLine="197"/>
              <w:jc w:val="center"/>
              <w:rPr>
                <w:rFonts w:ascii="宋体"/>
                <w:szCs w:val="21"/>
              </w:rPr>
            </w:pPr>
            <w:r>
              <w:rPr>
                <w:rFonts w:ascii="宋体" w:hint="eastAsia"/>
                <w:szCs w:val="21"/>
              </w:rPr>
              <w:t>-30</w:t>
            </w:r>
          </w:p>
        </w:tc>
      </w:tr>
      <w:tr w:rsidR="002661AA" w:rsidTr="00EC28C3">
        <w:tc>
          <w:tcPr>
            <w:tcW w:w="675" w:type="dxa"/>
            <w:vAlign w:val="center"/>
          </w:tcPr>
          <w:p w:rsidR="002661AA" w:rsidRDefault="002661AA" w:rsidP="002661AA">
            <w:pPr>
              <w:ind w:firstLine="197"/>
              <w:jc w:val="center"/>
              <w:rPr>
                <w:rFonts w:ascii="宋体"/>
                <w:szCs w:val="21"/>
              </w:rPr>
            </w:pPr>
            <w:r>
              <w:rPr>
                <w:rFonts w:ascii="宋体" w:hint="eastAsia"/>
                <w:szCs w:val="21"/>
              </w:rPr>
              <w:t>6</w:t>
            </w:r>
          </w:p>
        </w:tc>
        <w:tc>
          <w:tcPr>
            <w:tcW w:w="2520" w:type="dxa"/>
            <w:vAlign w:val="center"/>
          </w:tcPr>
          <w:p w:rsidR="002661AA" w:rsidRDefault="002661AA" w:rsidP="002661AA">
            <w:pPr>
              <w:jc w:val="center"/>
              <w:rPr>
                <w:rFonts w:ascii="宋体"/>
                <w:szCs w:val="21"/>
              </w:rPr>
            </w:pPr>
            <w:r>
              <w:rPr>
                <w:rFonts w:ascii="宋体" w:hint="eastAsia"/>
                <w:szCs w:val="21"/>
              </w:rPr>
              <w:t>压缩永久变形，常温×24h,B试样，%</w:t>
            </w:r>
          </w:p>
        </w:tc>
        <w:tc>
          <w:tcPr>
            <w:tcW w:w="1065" w:type="dxa"/>
            <w:vAlign w:val="center"/>
          </w:tcPr>
          <w:p w:rsidR="002661AA" w:rsidRDefault="002661AA" w:rsidP="002661AA">
            <w:pPr>
              <w:ind w:firstLine="197"/>
              <w:jc w:val="center"/>
              <w:rPr>
                <w:rFonts w:ascii="宋体"/>
                <w:szCs w:val="21"/>
              </w:rPr>
            </w:pPr>
            <w:r w:rsidRPr="00066540">
              <w:rPr>
                <w:rFonts w:ascii="宋体" w:hint="eastAsia"/>
                <w:szCs w:val="21"/>
              </w:rPr>
              <w:t>17.4</w:t>
            </w:r>
          </w:p>
        </w:tc>
        <w:tc>
          <w:tcPr>
            <w:tcW w:w="1065" w:type="dxa"/>
            <w:vAlign w:val="center"/>
          </w:tcPr>
          <w:p w:rsidR="002661AA" w:rsidRDefault="002661AA" w:rsidP="002661AA">
            <w:pPr>
              <w:ind w:firstLine="197"/>
              <w:jc w:val="center"/>
              <w:rPr>
                <w:rFonts w:ascii="宋体"/>
                <w:szCs w:val="21"/>
              </w:rPr>
            </w:pPr>
            <w:r w:rsidRPr="00066540">
              <w:rPr>
                <w:rFonts w:ascii="宋体" w:hint="eastAsia"/>
                <w:szCs w:val="21"/>
              </w:rPr>
              <w:t>17.7</w:t>
            </w:r>
          </w:p>
        </w:tc>
        <w:tc>
          <w:tcPr>
            <w:tcW w:w="1065" w:type="dxa"/>
            <w:vAlign w:val="center"/>
          </w:tcPr>
          <w:p w:rsidR="002661AA" w:rsidRDefault="002661AA" w:rsidP="002661AA">
            <w:pPr>
              <w:ind w:firstLine="197"/>
              <w:jc w:val="center"/>
              <w:rPr>
                <w:rFonts w:ascii="宋体"/>
                <w:szCs w:val="21"/>
              </w:rPr>
            </w:pPr>
            <w:r w:rsidRPr="00066540">
              <w:rPr>
                <w:rFonts w:ascii="宋体" w:hint="eastAsia"/>
                <w:szCs w:val="21"/>
              </w:rPr>
              <w:t>17.6</w:t>
            </w:r>
          </w:p>
        </w:tc>
        <w:tc>
          <w:tcPr>
            <w:tcW w:w="1066" w:type="dxa"/>
            <w:vAlign w:val="center"/>
          </w:tcPr>
          <w:p w:rsidR="002661AA" w:rsidRDefault="002661AA" w:rsidP="002661AA">
            <w:pPr>
              <w:ind w:firstLine="197"/>
              <w:jc w:val="center"/>
              <w:rPr>
                <w:rFonts w:ascii="宋体"/>
                <w:szCs w:val="21"/>
              </w:rPr>
            </w:pPr>
            <w:r>
              <w:rPr>
                <w:rFonts w:ascii="宋体" w:hint="eastAsia"/>
                <w:szCs w:val="21"/>
              </w:rPr>
              <w:t>18.0</w:t>
            </w:r>
          </w:p>
        </w:tc>
        <w:tc>
          <w:tcPr>
            <w:tcW w:w="1066" w:type="dxa"/>
            <w:vAlign w:val="center"/>
          </w:tcPr>
          <w:p w:rsidR="002661AA" w:rsidRDefault="002661AA" w:rsidP="002661AA">
            <w:pPr>
              <w:ind w:firstLine="197"/>
              <w:jc w:val="center"/>
              <w:rPr>
                <w:rFonts w:ascii="宋体"/>
                <w:szCs w:val="21"/>
              </w:rPr>
            </w:pPr>
            <w:r>
              <w:rPr>
                <w:rFonts w:ascii="宋体" w:hint="eastAsia"/>
                <w:szCs w:val="21"/>
              </w:rPr>
              <w:t>17.8</w:t>
            </w:r>
          </w:p>
        </w:tc>
      </w:tr>
      <w:tr w:rsidR="002661AA" w:rsidTr="00EC28C3">
        <w:tc>
          <w:tcPr>
            <w:tcW w:w="675" w:type="dxa"/>
            <w:vAlign w:val="center"/>
          </w:tcPr>
          <w:p w:rsidR="002661AA" w:rsidRPr="0076310F" w:rsidRDefault="002661AA" w:rsidP="002661AA">
            <w:pPr>
              <w:ind w:firstLine="197"/>
              <w:jc w:val="center"/>
              <w:rPr>
                <w:rFonts w:ascii="宋体"/>
                <w:szCs w:val="21"/>
              </w:rPr>
            </w:pPr>
            <w:r>
              <w:rPr>
                <w:rFonts w:ascii="宋体" w:hint="eastAsia"/>
                <w:szCs w:val="21"/>
              </w:rPr>
              <w:t>7</w:t>
            </w:r>
          </w:p>
        </w:tc>
        <w:tc>
          <w:tcPr>
            <w:tcW w:w="2520" w:type="dxa"/>
            <w:vAlign w:val="center"/>
          </w:tcPr>
          <w:p w:rsidR="002661AA" w:rsidRPr="0076310F" w:rsidRDefault="002661AA" w:rsidP="002661AA">
            <w:pPr>
              <w:jc w:val="center"/>
              <w:rPr>
                <w:rFonts w:ascii="宋体"/>
                <w:szCs w:val="21"/>
              </w:rPr>
            </w:pPr>
            <w:r w:rsidRPr="0076310F">
              <w:rPr>
                <w:rFonts w:ascii="宋体" w:hint="eastAsia"/>
                <w:szCs w:val="21"/>
              </w:rPr>
              <w:t>热空气老化（</w:t>
            </w:r>
            <w:r>
              <w:rPr>
                <w:rFonts w:ascii="宋体" w:hint="eastAsia"/>
                <w:szCs w:val="21"/>
              </w:rPr>
              <w:t>70</w:t>
            </w:r>
            <w:r w:rsidRPr="0076310F">
              <w:rPr>
                <w:rFonts w:ascii="宋体" w:hint="eastAsia"/>
                <w:szCs w:val="21"/>
              </w:rPr>
              <w:t>℃×</w:t>
            </w:r>
            <w:r>
              <w:rPr>
                <w:rFonts w:ascii="宋体" w:hint="eastAsia"/>
                <w:szCs w:val="21"/>
              </w:rPr>
              <w:t>96</w:t>
            </w:r>
            <w:r w:rsidRPr="0076310F">
              <w:rPr>
                <w:rFonts w:ascii="宋体" w:hint="eastAsia"/>
                <w:szCs w:val="21"/>
              </w:rPr>
              <w:t>h）</w:t>
            </w:r>
          </w:p>
          <w:p w:rsidR="002661AA" w:rsidRPr="0076310F" w:rsidRDefault="002661AA" w:rsidP="002661AA">
            <w:pPr>
              <w:ind w:firstLine="197"/>
              <w:jc w:val="center"/>
              <w:rPr>
                <w:rFonts w:ascii="宋体"/>
                <w:szCs w:val="21"/>
              </w:rPr>
            </w:pPr>
            <w:r w:rsidRPr="0076310F">
              <w:rPr>
                <w:rFonts w:ascii="宋体" w:hint="eastAsia"/>
                <w:szCs w:val="21"/>
              </w:rPr>
              <w:t>硬度变化，</w:t>
            </w:r>
            <w:r>
              <w:rPr>
                <w:rFonts w:ascii="宋体" w:hint="eastAsia"/>
                <w:szCs w:val="21"/>
              </w:rPr>
              <w:t>邵氏A</w:t>
            </w:r>
          </w:p>
          <w:p w:rsidR="002661AA" w:rsidRPr="0076310F" w:rsidRDefault="002661AA" w:rsidP="002661AA">
            <w:pPr>
              <w:ind w:firstLine="197"/>
              <w:jc w:val="center"/>
              <w:rPr>
                <w:rFonts w:ascii="宋体"/>
                <w:szCs w:val="21"/>
              </w:rPr>
            </w:pPr>
            <w:r w:rsidRPr="0076310F">
              <w:rPr>
                <w:rFonts w:ascii="宋体" w:hint="eastAsia"/>
                <w:szCs w:val="21"/>
              </w:rPr>
              <w:t>拉伸强度变化率，％</w:t>
            </w:r>
          </w:p>
          <w:p w:rsidR="002661AA" w:rsidRPr="0076310F" w:rsidRDefault="002661AA" w:rsidP="002661AA">
            <w:pPr>
              <w:ind w:firstLine="197"/>
              <w:jc w:val="center"/>
              <w:rPr>
                <w:rFonts w:ascii="宋体"/>
                <w:szCs w:val="21"/>
              </w:rPr>
            </w:pPr>
            <w:r w:rsidRPr="0076310F">
              <w:rPr>
                <w:rFonts w:ascii="宋体" w:hint="eastAsia"/>
                <w:szCs w:val="21"/>
              </w:rPr>
              <w:t>拉断伸长率变化率，％</w:t>
            </w:r>
          </w:p>
        </w:tc>
        <w:tc>
          <w:tcPr>
            <w:tcW w:w="1065" w:type="dxa"/>
            <w:vAlign w:val="center"/>
          </w:tcPr>
          <w:p w:rsidR="002661AA" w:rsidRPr="0076310F" w:rsidRDefault="002661AA" w:rsidP="002661AA">
            <w:pPr>
              <w:ind w:firstLine="197"/>
              <w:jc w:val="center"/>
              <w:rPr>
                <w:rFonts w:ascii="宋体"/>
                <w:szCs w:val="21"/>
              </w:rPr>
            </w:pP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4</w:t>
            </w: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1</w:t>
            </w:r>
            <w:r w:rsidRPr="0076310F">
              <w:rPr>
                <w:rFonts w:ascii="宋体" w:hint="eastAsia"/>
                <w:szCs w:val="21"/>
              </w:rPr>
              <w:t>.1</w:t>
            </w: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2</w:t>
            </w:r>
            <w:r w:rsidRPr="0076310F">
              <w:rPr>
                <w:rFonts w:ascii="宋体" w:hint="eastAsia"/>
                <w:szCs w:val="21"/>
              </w:rPr>
              <w:t>.1</w:t>
            </w:r>
          </w:p>
        </w:tc>
        <w:tc>
          <w:tcPr>
            <w:tcW w:w="1065" w:type="dxa"/>
            <w:vAlign w:val="center"/>
          </w:tcPr>
          <w:p w:rsidR="002661AA" w:rsidRPr="0076310F" w:rsidRDefault="002661AA" w:rsidP="002661AA">
            <w:pPr>
              <w:ind w:firstLine="197"/>
              <w:jc w:val="center"/>
              <w:rPr>
                <w:rFonts w:ascii="宋体"/>
                <w:szCs w:val="21"/>
                <w:highlight w:val="yellow"/>
              </w:rPr>
            </w:pP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4</w:t>
            </w:r>
          </w:p>
          <w:p w:rsidR="002661AA" w:rsidRPr="0076310F" w:rsidRDefault="002661AA" w:rsidP="002661AA">
            <w:pPr>
              <w:ind w:firstLine="197"/>
              <w:jc w:val="center"/>
              <w:rPr>
                <w:rFonts w:ascii="宋体"/>
                <w:szCs w:val="21"/>
              </w:rPr>
            </w:pPr>
            <w:r w:rsidRPr="0082755A">
              <w:rPr>
                <w:rFonts w:ascii="宋体" w:hint="eastAsia"/>
                <w:szCs w:val="21"/>
              </w:rPr>
              <w:t>+</w:t>
            </w:r>
            <w:r>
              <w:rPr>
                <w:rFonts w:ascii="宋体" w:hint="eastAsia"/>
                <w:szCs w:val="21"/>
              </w:rPr>
              <w:t>1</w:t>
            </w:r>
            <w:r w:rsidRPr="0076310F">
              <w:rPr>
                <w:rFonts w:ascii="宋体" w:hint="eastAsia"/>
                <w:szCs w:val="21"/>
              </w:rPr>
              <w:t>.8</w:t>
            </w:r>
          </w:p>
          <w:p w:rsidR="002661AA" w:rsidRPr="0076310F" w:rsidRDefault="002661AA" w:rsidP="002661AA">
            <w:pPr>
              <w:ind w:firstLine="197"/>
              <w:jc w:val="center"/>
              <w:rPr>
                <w:rFonts w:ascii="宋体"/>
                <w:szCs w:val="21"/>
                <w:highlight w:val="yellow"/>
              </w:rPr>
            </w:pPr>
            <w:r w:rsidRPr="0076310F">
              <w:rPr>
                <w:rFonts w:ascii="宋体" w:hint="eastAsia"/>
                <w:szCs w:val="21"/>
              </w:rPr>
              <w:t>-2.2</w:t>
            </w:r>
          </w:p>
        </w:tc>
        <w:tc>
          <w:tcPr>
            <w:tcW w:w="1065" w:type="dxa"/>
            <w:vAlign w:val="center"/>
          </w:tcPr>
          <w:p w:rsidR="002661AA" w:rsidRPr="0076310F" w:rsidRDefault="002661AA" w:rsidP="002661AA">
            <w:pPr>
              <w:ind w:firstLine="197"/>
              <w:jc w:val="center"/>
              <w:rPr>
                <w:rFonts w:ascii="宋体"/>
                <w:szCs w:val="21"/>
                <w:highlight w:val="yellow"/>
              </w:rPr>
            </w:pP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4</w:t>
            </w: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0</w:t>
            </w:r>
            <w:r w:rsidRPr="0076310F">
              <w:rPr>
                <w:rFonts w:ascii="宋体" w:hint="eastAsia"/>
                <w:szCs w:val="21"/>
              </w:rPr>
              <w:t>.7</w:t>
            </w:r>
          </w:p>
          <w:p w:rsidR="002661AA" w:rsidRPr="0076310F" w:rsidRDefault="002661AA" w:rsidP="002661AA">
            <w:pPr>
              <w:ind w:firstLine="197"/>
              <w:jc w:val="center"/>
              <w:rPr>
                <w:rFonts w:ascii="宋体"/>
                <w:szCs w:val="21"/>
                <w:highlight w:val="yellow"/>
              </w:rPr>
            </w:pPr>
            <w:r w:rsidRPr="0076310F">
              <w:rPr>
                <w:rFonts w:ascii="宋体" w:hint="eastAsia"/>
                <w:szCs w:val="21"/>
              </w:rPr>
              <w:t>-</w:t>
            </w:r>
            <w:r>
              <w:rPr>
                <w:rFonts w:ascii="宋体" w:hint="eastAsia"/>
                <w:szCs w:val="21"/>
              </w:rPr>
              <w:t>2</w:t>
            </w:r>
            <w:r w:rsidRPr="0076310F">
              <w:rPr>
                <w:rFonts w:ascii="宋体" w:hint="eastAsia"/>
                <w:szCs w:val="21"/>
              </w:rPr>
              <w:t>.4</w:t>
            </w:r>
          </w:p>
        </w:tc>
        <w:tc>
          <w:tcPr>
            <w:tcW w:w="1066" w:type="dxa"/>
            <w:vAlign w:val="center"/>
          </w:tcPr>
          <w:p w:rsidR="002661AA" w:rsidRPr="0076310F" w:rsidRDefault="002661AA" w:rsidP="002661AA">
            <w:pPr>
              <w:ind w:firstLine="197"/>
              <w:jc w:val="center"/>
              <w:rPr>
                <w:rFonts w:ascii="宋体"/>
                <w:szCs w:val="21"/>
              </w:rPr>
            </w:pP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5</w:t>
            </w: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0</w:t>
            </w:r>
            <w:r w:rsidRPr="0076310F">
              <w:rPr>
                <w:rFonts w:ascii="宋体" w:hint="eastAsia"/>
                <w:szCs w:val="21"/>
              </w:rPr>
              <w:t>.4</w:t>
            </w: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1.6</w:t>
            </w:r>
          </w:p>
        </w:tc>
        <w:tc>
          <w:tcPr>
            <w:tcW w:w="1066" w:type="dxa"/>
            <w:vAlign w:val="center"/>
          </w:tcPr>
          <w:p w:rsidR="002661AA" w:rsidRPr="0076310F" w:rsidRDefault="002661AA" w:rsidP="002661AA">
            <w:pPr>
              <w:ind w:firstLine="197"/>
              <w:jc w:val="center"/>
              <w:rPr>
                <w:rFonts w:ascii="宋体"/>
                <w:szCs w:val="21"/>
              </w:rPr>
            </w:pP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5</w:t>
            </w: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0</w:t>
            </w:r>
            <w:r w:rsidRPr="0076310F">
              <w:rPr>
                <w:rFonts w:ascii="宋体" w:hint="eastAsia"/>
                <w:szCs w:val="21"/>
              </w:rPr>
              <w:t>.8</w:t>
            </w:r>
          </w:p>
          <w:p w:rsidR="002661AA" w:rsidRPr="0076310F" w:rsidRDefault="002661AA" w:rsidP="002661AA">
            <w:pPr>
              <w:ind w:firstLine="197"/>
              <w:jc w:val="center"/>
              <w:rPr>
                <w:rFonts w:ascii="宋体"/>
                <w:szCs w:val="21"/>
              </w:rPr>
            </w:pPr>
            <w:r w:rsidRPr="0076310F">
              <w:rPr>
                <w:rFonts w:ascii="宋体" w:hint="eastAsia"/>
                <w:szCs w:val="21"/>
              </w:rPr>
              <w:t>-</w:t>
            </w:r>
            <w:r>
              <w:rPr>
                <w:rFonts w:ascii="宋体" w:hint="eastAsia"/>
                <w:szCs w:val="21"/>
              </w:rPr>
              <w:t>2</w:t>
            </w:r>
            <w:r w:rsidRPr="0076310F">
              <w:rPr>
                <w:rFonts w:ascii="宋体" w:hint="eastAsia"/>
                <w:szCs w:val="21"/>
              </w:rPr>
              <w:t>.8</w:t>
            </w:r>
          </w:p>
        </w:tc>
      </w:tr>
      <w:tr w:rsidR="002661AA" w:rsidTr="00EC28C3">
        <w:tc>
          <w:tcPr>
            <w:tcW w:w="675" w:type="dxa"/>
            <w:vAlign w:val="center"/>
          </w:tcPr>
          <w:p w:rsidR="002661AA" w:rsidRPr="0076310F" w:rsidRDefault="002661AA" w:rsidP="002661AA">
            <w:pPr>
              <w:ind w:firstLine="197"/>
              <w:jc w:val="center"/>
              <w:rPr>
                <w:rFonts w:ascii="宋体"/>
                <w:szCs w:val="21"/>
              </w:rPr>
            </w:pPr>
            <w:r>
              <w:rPr>
                <w:rFonts w:ascii="宋体" w:hint="eastAsia"/>
                <w:szCs w:val="21"/>
              </w:rPr>
              <w:t>8</w:t>
            </w:r>
          </w:p>
        </w:tc>
        <w:tc>
          <w:tcPr>
            <w:tcW w:w="2520" w:type="dxa"/>
            <w:vAlign w:val="center"/>
          </w:tcPr>
          <w:p w:rsidR="002661AA" w:rsidRPr="0076310F" w:rsidRDefault="002661AA" w:rsidP="002661AA">
            <w:pPr>
              <w:ind w:firstLine="197"/>
              <w:jc w:val="center"/>
              <w:rPr>
                <w:rFonts w:ascii="宋体"/>
                <w:szCs w:val="21"/>
              </w:rPr>
            </w:pPr>
            <w:r>
              <w:rPr>
                <w:rFonts w:ascii="宋体" w:hint="eastAsia"/>
                <w:szCs w:val="21"/>
              </w:rPr>
              <w:t>撕裂强度（直角试样），KN/m</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40</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42</w:t>
            </w:r>
          </w:p>
        </w:tc>
        <w:tc>
          <w:tcPr>
            <w:tcW w:w="1065" w:type="dxa"/>
            <w:vAlign w:val="center"/>
          </w:tcPr>
          <w:p w:rsidR="002661AA" w:rsidRPr="0076310F" w:rsidRDefault="002661AA" w:rsidP="002661AA">
            <w:pPr>
              <w:ind w:firstLine="197"/>
              <w:jc w:val="center"/>
              <w:rPr>
                <w:rFonts w:ascii="宋体"/>
                <w:szCs w:val="21"/>
              </w:rPr>
            </w:pPr>
            <w:r>
              <w:rPr>
                <w:rFonts w:ascii="宋体" w:hint="eastAsia"/>
                <w:szCs w:val="21"/>
              </w:rPr>
              <w:t>44</w:t>
            </w:r>
          </w:p>
        </w:tc>
        <w:tc>
          <w:tcPr>
            <w:tcW w:w="1066" w:type="dxa"/>
            <w:vAlign w:val="center"/>
          </w:tcPr>
          <w:p w:rsidR="002661AA" w:rsidRPr="0076310F" w:rsidRDefault="002661AA" w:rsidP="002661AA">
            <w:pPr>
              <w:ind w:firstLine="197"/>
              <w:jc w:val="center"/>
              <w:rPr>
                <w:rFonts w:ascii="宋体"/>
                <w:szCs w:val="21"/>
              </w:rPr>
            </w:pPr>
            <w:r>
              <w:rPr>
                <w:rFonts w:ascii="宋体" w:hint="eastAsia"/>
                <w:szCs w:val="21"/>
              </w:rPr>
              <w:t>43</w:t>
            </w:r>
          </w:p>
        </w:tc>
        <w:tc>
          <w:tcPr>
            <w:tcW w:w="1066" w:type="dxa"/>
            <w:vAlign w:val="center"/>
          </w:tcPr>
          <w:p w:rsidR="002661AA" w:rsidRPr="0076310F" w:rsidRDefault="002661AA" w:rsidP="002661AA">
            <w:pPr>
              <w:ind w:firstLine="197"/>
              <w:jc w:val="center"/>
              <w:rPr>
                <w:rFonts w:ascii="宋体"/>
                <w:szCs w:val="21"/>
              </w:rPr>
            </w:pPr>
            <w:r>
              <w:rPr>
                <w:rFonts w:ascii="宋体" w:hint="eastAsia"/>
                <w:szCs w:val="21"/>
              </w:rPr>
              <w:t>45</w:t>
            </w:r>
          </w:p>
        </w:tc>
      </w:tr>
      <w:tr w:rsidR="002661AA" w:rsidTr="00EC28C3">
        <w:tc>
          <w:tcPr>
            <w:tcW w:w="675" w:type="dxa"/>
            <w:vAlign w:val="center"/>
          </w:tcPr>
          <w:p w:rsidR="002661AA" w:rsidRDefault="002661AA" w:rsidP="002661AA">
            <w:pPr>
              <w:ind w:firstLine="197"/>
              <w:jc w:val="center"/>
              <w:rPr>
                <w:rFonts w:ascii="宋体"/>
                <w:szCs w:val="21"/>
              </w:rPr>
            </w:pPr>
            <w:r>
              <w:rPr>
                <w:rFonts w:ascii="宋体" w:hint="eastAsia"/>
                <w:szCs w:val="21"/>
              </w:rPr>
              <w:t>9</w:t>
            </w:r>
          </w:p>
        </w:tc>
        <w:tc>
          <w:tcPr>
            <w:tcW w:w="2520" w:type="dxa"/>
            <w:vAlign w:val="center"/>
          </w:tcPr>
          <w:p w:rsidR="002661AA" w:rsidRDefault="002661AA" w:rsidP="002661AA">
            <w:pPr>
              <w:ind w:firstLine="197"/>
              <w:jc w:val="center"/>
              <w:rPr>
                <w:rFonts w:ascii="宋体"/>
                <w:szCs w:val="21"/>
              </w:rPr>
            </w:pPr>
            <w:r>
              <w:rPr>
                <w:rFonts w:ascii="宋体" w:hint="eastAsia"/>
                <w:szCs w:val="21"/>
              </w:rPr>
              <w:t>橡胶与金属粘合强度，KN/m</w:t>
            </w:r>
          </w:p>
        </w:tc>
        <w:tc>
          <w:tcPr>
            <w:tcW w:w="1065" w:type="dxa"/>
            <w:vAlign w:val="center"/>
          </w:tcPr>
          <w:p w:rsidR="002661AA" w:rsidRDefault="002661AA" w:rsidP="002661AA">
            <w:pPr>
              <w:ind w:firstLine="197"/>
              <w:jc w:val="center"/>
              <w:rPr>
                <w:rFonts w:ascii="宋体"/>
                <w:szCs w:val="21"/>
              </w:rPr>
            </w:pPr>
            <w:r>
              <w:rPr>
                <w:rFonts w:ascii="宋体" w:hint="eastAsia"/>
                <w:szCs w:val="21"/>
              </w:rPr>
              <w:t>4.5</w:t>
            </w:r>
          </w:p>
        </w:tc>
        <w:tc>
          <w:tcPr>
            <w:tcW w:w="1065" w:type="dxa"/>
            <w:vAlign w:val="center"/>
          </w:tcPr>
          <w:p w:rsidR="002661AA" w:rsidRDefault="002661AA" w:rsidP="002661AA">
            <w:pPr>
              <w:ind w:firstLine="197"/>
              <w:jc w:val="center"/>
              <w:rPr>
                <w:rFonts w:ascii="宋体"/>
                <w:szCs w:val="21"/>
              </w:rPr>
            </w:pPr>
            <w:r>
              <w:rPr>
                <w:rFonts w:ascii="宋体" w:hint="eastAsia"/>
                <w:szCs w:val="21"/>
              </w:rPr>
              <w:t>5.3</w:t>
            </w:r>
          </w:p>
        </w:tc>
        <w:tc>
          <w:tcPr>
            <w:tcW w:w="1065" w:type="dxa"/>
            <w:vAlign w:val="center"/>
          </w:tcPr>
          <w:p w:rsidR="002661AA" w:rsidRDefault="002661AA" w:rsidP="002661AA">
            <w:pPr>
              <w:ind w:firstLine="197"/>
              <w:jc w:val="center"/>
              <w:rPr>
                <w:rFonts w:ascii="宋体"/>
                <w:szCs w:val="21"/>
              </w:rPr>
            </w:pPr>
            <w:r>
              <w:rPr>
                <w:rFonts w:ascii="宋体" w:hint="eastAsia"/>
                <w:szCs w:val="21"/>
              </w:rPr>
              <w:t>5.5</w:t>
            </w:r>
          </w:p>
        </w:tc>
        <w:tc>
          <w:tcPr>
            <w:tcW w:w="1066" w:type="dxa"/>
            <w:vAlign w:val="center"/>
          </w:tcPr>
          <w:p w:rsidR="002661AA" w:rsidRDefault="002661AA" w:rsidP="002661AA">
            <w:pPr>
              <w:ind w:firstLine="197"/>
              <w:jc w:val="center"/>
              <w:rPr>
                <w:rFonts w:ascii="宋体"/>
                <w:szCs w:val="21"/>
              </w:rPr>
            </w:pPr>
            <w:r>
              <w:rPr>
                <w:rFonts w:ascii="宋体" w:hint="eastAsia"/>
                <w:szCs w:val="21"/>
              </w:rPr>
              <w:t>4.4</w:t>
            </w:r>
          </w:p>
        </w:tc>
        <w:tc>
          <w:tcPr>
            <w:tcW w:w="1066" w:type="dxa"/>
            <w:vAlign w:val="center"/>
          </w:tcPr>
          <w:p w:rsidR="002661AA" w:rsidRDefault="002661AA" w:rsidP="002661AA">
            <w:pPr>
              <w:ind w:firstLine="197"/>
              <w:jc w:val="center"/>
              <w:rPr>
                <w:rFonts w:ascii="宋体"/>
                <w:szCs w:val="21"/>
              </w:rPr>
            </w:pPr>
            <w:r>
              <w:rPr>
                <w:rFonts w:ascii="宋体" w:hint="eastAsia"/>
                <w:szCs w:val="21"/>
              </w:rPr>
              <w:t>4.6</w:t>
            </w:r>
          </w:p>
        </w:tc>
      </w:tr>
    </w:tbl>
    <w:p w:rsidR="00722C28" w:rsidRDefault="00722C28" w:rsidP="00722C28">
      <w:pPr>
        <w:jc w:val="center"/>
        <w:rPr>
          <w:rFonts w:asciiTheme="minorEastAsia" w:hAnsiTheme="minorEastAsia" w:cs="Times New Roman"/>
          <w:sz w:val="28"/>
          <w:szCs w:val="28"/>
        </w:rPr>
      </w:pPr>
    </w:p>
    <w:p w:rsidR="00722C28" w:rsidRDefault="00722C28" w:rsidP="00722C28">
      <w:pPr>
        <w:jc w:val="center"/>
        <w:rPr>
          <w:rFonts w:asciiTheme="minorEastAsia" w:hAnsiTheme="minorEastAsia" w:cs="Times New Roman"/>
          <w:sz w:val="28"/>
          <w:szCs w:val="28"/>
        </w:rPr>
      </w:pPr>
      <w:r>
        <w:rPr>
          <w:rFonts w:asciiTheme="minorEastAsia" w:hAnsiTheme="minorEastAsia" w:cs="Times New Roman" w:hint="eastAsia"/>
          <w:sz w:val="28"/>
          <w:szCs w:val="28"/>
        </w:rPr>
        <w:t>表2 ≥</w:t>
      </w:r>
      <w:r w:rsidR="00304CF9">
        <w:rPr>
          <w:rFonts w:asciiTheme="minorEastAsia" w:hAnsiTheme="minorEastAsia" w:cs="Times New Roman" w:hint="eastAsia"/>
          <w:sz w:val="28"/>
          <w:szCs w:val="28"/>
        </w:rPr>
        <w:t>35MP</w:t>
      </w:r>
      <w:r>
        <w:rPr>
          <w:rFonts w:asciiTheme="minorEastAsia" w:hAnsiTheme="minorEastAsia" w:cs="Times New Roman" w:hint="eastAsia"/>
          <w:sz w:val="28"/>
          <w:szCs w:val="28"/>
        </w:rPr>
        <w:t>a混炼胶性能验证数据表</w:t>
      </w:r>
    </w:p>
    <w:tbl>
      <w:tblPr>
        <w:tblStyle w:val="a7"/>
        <w:tblW w:w="0" w:type="auto"/>
        <w:tblLook w:val="04A0"/>
      </w:tblPr>
      <w:tblGrid>
        <w:gridCol w:w="675"/>
        <w:gridCol w:w="2520"/>
        <w:gridCol w:w="1065"/>
        <w:gridCol w:w="1065"/>
        <w:gridCol w:w="1065"/>
        <w:gridCol w:w="1066"/>
        <w:gridCol w:w="1066"/>
      </w:tblGrid>
      <w:tr w:rsidR="00722C28" w:rsidTr="00606085">
        <w:tc>
          <w:tcPr>
            <w:tcW w:w="675" w:type="dxa"/>
            <w:vAlign w:val="center"/>
          </w:tcPr>
          <w:p w:rsidR="00722C28" w:rsidRPr="0076310F" w:rsidRDefault="00722C28" w:rsidP="00722C28">
            <w:pPr>
              <w:ind w:leftChars="-20" w:left="-42" w:rightChars="-20" w:right="-42"/>
              <w:jc w:val="center"/>
              <w:rPr>
                <w:szCs w:val="21"/>
              </w:rPr>
            </w:pPr>
            <w:r w:rsidRPr="0076310F">
              <w:rPr>
                <w:rFonts w:hint="eastAsia"/>
                <w:szCs w:val="21"/>
              </w:rPr>
              <w:t>序号</w:t>
            </w:r>
          </w:p>
        </w:tc>
        <w:tc>
          <w:tcPr>
            <w:tcW w:w="2520" w:type="dxa"/>
            <w:vAlign w:val="center"/>
          </w:tcPr>
          <w:p w:rsidR="00722C28" w:rsidRPr="0076310F" w:rsidRDefault="00722C28" w:rsidP="00722C28">
            <w:pPr>
              <w:ind w:firstLine="197"/>
              <w:jc w:val="center"/>
              <w:rPr>
                <w:szCs w:val="21"/>
              </w:rPr>
            </w:pPr>
            <w:r w:rsidRPr="0076310F">
              <w:rPr>
                <w:rFonts w:hint="eastAsia"/>
                <w:szCs w:val="21"/>
              </w:rPr>
              <w:t>项目</w:t>
            </w:r>
          </w:p>
        </w:tc>
        <w:tc>
          <w:tcPr>
            <w:tcW w:w="1065" w:type="dxa"/>
            <w:vAlign w:val="center"/>
          </w:tcPr>
          <w:p w:rsidR="00722C28" w:rsidRPr="0076310F" w:rsidRDefault="00722C28" w:rsidP="00722C28">
            <w:pPr>
              <w:ind w:firstLine="197"/>
              <w:jc w:val="center"/>
              <w:rPr>
                <w:szCs w:val="21"/>
              </w:rPr>
            </w:pPr>
            <w:r w:rsidRPr="0076310F">
              <w:rPr>
                <w:rFonts w:hint="eastAsia"/>
                <w:szCs w:val="21"/>
              </w:rPr>
              <w:t>样本</w:t>
            </w:r>
            <w:r w:rsidRPr="0076310F">
              <w:rPr>
                <w:rFonts w:hint="eastAsia"/>
                <w:szCs w:val="21"/>
              </w:rPr>
              <w:t>1</w:t>
            </w:r>
          </w:p>
        </w:tc>
        <w:tc>
          <w:tcPr>
            <w:tcW w:w="1065" w:type="dxa"/>
            <w:vAlign w:val="center"/>
          </w:tcPr>
          <w:p w:rsidR="00722C28" w:rsidRPr="0076310F" w:rsidRDefault="00722C28" w:rsidP="00722C28">
            <w:pPr>
              <w:ind w:firstLine="197"/>
              <w:jc w:val="center"/>
              <w:rPr>
                <w:szCs w:val="21"/>
              </w:rPr>
            </w:pPr>
            <w:r w:rsidRPr="0076310F">
              <w:rPr>
                <w:rFonts w:hint="eastAsia"/>
                <w:szCs w:val="21"/>
              </w:rPr>
              <w:t>样本</w:t>
            </w:r>
            <w:r w:rsidRPr="0076310F">
              <w:rPr>
                <w:rFonts w:hint="eastAsia"/>
                <w:szCs w:val="21"/>
              </w:rPr>
              <w:t>2</w:t>
            </w:r>
          </w:p>
        </w:tc>
        <w:tc>
          <w:tcPr>
            <w:tcW w:w="1065" w:type="dxa"/>
            <w:vAlign w:val="center"/>
          </w:tcPr>
          <w:p w:rsidR="00722C28" w:rsidRPr="0076310F" w:rsidRDefault="00722C28" w:rsidP="00722C28">
            <w:pPr>
              <w:ind w:firstLine="197"/>
              <w:jc w:val="center"/>
              <w:rPr>
                <w:szCs w:val="21"/>
              </w:rPr>
            </w:pPr>
            <w:r w:rsidRPr="0076310F">
              <w:rPr>
                <w:rFonts w:hint="eastAsia"/>
                <w:szCs w:val="21"/>
              </w:rPr>
              <w:t>样本</w:t>
            </w:r>
            <w:r w:rsidRPr="0076310F">
              <w:rPr>
                <w:rFonts w:hint="eastAsia"/>
                <w:szCs w:val="21"/>
              </w:rPr>
              <w:t>3</w:t>
            </w:r>
          </w:p>
        </w:tc>
        <w:tc>
          <w:tcPr>
            <w:tcW w:w="1066" w:type="dxa"/>
            <w:vAlign w:val="center"/>
          </w:tcPr>
          <w:p w:rsidR="00722C28" w:rsidRPr="0076310F" w:rsidRDefault="00722C28" w:rsidP="00722C28">
            <w:pPr>
              <w:ind w:firstLine="197"/>
              <w:jc w:val="center"/>
              <w:rPr>
                <w:szCs w:val="21"/>
              </w:rPr>
            </w:pPr>
            <w:r w:rsidRPr="0076310F">
              <w:rPr>
                <w:rFonts w:hint="eastAsia"/>
                <w:szCs w:val="21"/>
              </w:rPr>
              <w:t>样本</w:t>
            </w:r>
            <w:r w:rsidRPr="0076310F">
              <w:rPr>
                <w:rFonts w:hint="eastAsia"/>
                <w:szCs w:val="21"/>
              </w:rPr>
              <w:t>4</w:t>
            </w:r>
          </w:p>
        </w:tc>
        <w:tc>
          <w:tcPr>
            <w:tcW w:w="1066" w:type="dxa"/>
            <w:vAlign w:val="center"/>
          </w:tcPr>
          <w:p w:rsidR="00722C28" w:rsidRPr="0076310F" w:rsidRDefault="00722C28" w:rsidP="00722C28">
            <w:pPr>
              <w:ind w:firstLine="197"/>
              <w:jc w:val="center"/>
              <w:rPr>
                <w:szCs w:val="21"/>
              </w:rPr>
            </w:pPr>
            <w:r w:rsidRPr="0076310F">
              <w:rPr>
                <w:rFonts w:hint="eastAsia"/>
                <w:szCs w:val="21"/>
              </w:rPr>
              <w:t>样本</w:t>
            </w:r>
            <w:r w:rsidRPr="0076310F">
              <w:rPr>
                <w:rFonts w:hint="eastAsia"/>
                <w:szCs w:val="21"/>
              </w:rPr>
              <w:t>5</w:t>
            </w:r>
          </w:p>
        </w:tc>
      </w:tr>
      <w:tr w:rsidR="00722C28" w:rsidTr="00606085">
        <w:tc>
          <w:tcPr>
            <w:tcW w:w="675" w:type="dxa"/>
            <w:vAlign w:val="center"/>
          </w:tcPr>
          <w:p w:rsidR="00722C28" w:rsidRPr="0076310F" w:rsidRDefault="00722C28" w:rsidP="00722C28">
            <w:pPr>
              <w:ind w:firstLine="197"/>
              <w:jc w:val="center"/>
              <w:rPr>
                <w:szCs w:val="21"/>
              </w:rPr>
            </w:pPr>
            <w:r w:rsidRPr="0076310F">
              <w:rPr>
                <w:rFonts w:hint="eastAsia"/>
                <w:szCs w:val="21"/>
              </w:rPr>
              <w:t>1</w:t>
            </w:r>
          </w:p>
        </w:tc>
        <w:tc>
          <w:tcPr>
            <w:tcW w:w="2520" w:type="dxa"/>
            <w:vAlign w:val="center"/>
          </w:tcPr>
          <w:p w:rsidR="00722C28" w:rsidRPr="0076310F" w:rsidRDefault="00722C28" w:rsidP="00722C28">
            <w:pPr>
              <w:jc w:val="center"/>
              <w:rPr>
                <w:rFonts w:ascii="宋体"/>
                <w:szCs w:val="21"/>
              </w:rPr>
            </w:pPr>
            <w:r w:rsidRPr="0076310F">
              <w:rPr>
                <w:rFonts w:ascii="宋体" w:hint="eastAsia"/>
                <w:szCs w:val="21"/>
              </w:rPr>
              <w:t>硬度，</w:t>
            </w:r>
            <w:r>
              <w:rPr>
                <w:rFonts w:ascii="宋体" w:hint="eastAsia"/>
                <w:szCs w:val="21"/>
              </w:rPr>
              <w:t>邵氏A</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83</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84</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84</w:t>
            </w:r>
          </w:p>
        </w:tc>
        <w:tc>
          <w:tcPr>
            <w:tcW w:w="1066" w:type="dxa"/>
            <w:vAlign w:val="center"/>
          </w:tcPr>
          <w:p w:rsidR="00722C28" w:rsidRPr="0076310F" w:rsidRDefault="00722C28" w:rsidP="00722C28">
            <w:pPr>
              <w:ind w:firstLine="197"/>
              <w:jc w:val="center"/>
              <w:rPr>
                <w:rFonts w:ascii="宋体"/>
                <w:szCs w:val="21"/>
              </w:rPr>
            </w:pPr>
            <w:r>
              <w:rPr>
                <w:rFonts w:ascii="宋体" w:hint="eastAsia"/>
                <w:szCs w:val="21"/>
              </w:rPr>
              <w:t>85</w:t>
            </w:r>
          </w:p>
        </w:tc>
        <w:tc>
          <w:tcPr>
            <w:tcW w:w="1066" w:type="dxa"/>
            <w:vAlign w:val="center"/>
          </w:tcPr>
          <w:p w:rsidR="00722C28" w:rsidRPr="0076310F" w:rsidRDefault="00722C28" w:rsidP="00722C28">
            <w:pPr>
              <w:ind w:firstLine="197"/>
              <w:jc w:val="center"/>
              <w:rPr>
                <w:rFonts w:ascii="宋体"/>
                <w:szCs w:val="21"/>
              </w:rPr>
            </w:pPr>
            <w:r>
              <w:rPr>
                <w:rFonts w:ascii="宋体" w:hint="eastAsia"/>
                <w:szCs w:val="21"/>
              </w:rPr>
              <w:t>84</w:t>
            </w:r>
          </w:p>
        </w:tc>
      </w:tr>
      <w:tr w:rsidR="00722C28" w:rsidTr="00606085">
        <w:tc>
          <w:tcPr>
            <w:tcW w:w="675" w:type="dxa"/>
            <w:vAlign w:val="center"/>
          </w:tcPr>
          <w:p w:rsidR="00722C28" w:rsidRPr="0076310F" w:rsidRDefault="00722C28" w:rsidP="00722C28">
            <w:pPr>
              <w:ind w:firstLine="197"/>
              <w:jc w:val="center"/>
              <w:rPr>
                <w:rFonts w:ascii="宋体"/>
                <w:szCs w:val="21"/>
              </w:rPr>
            </w:pPr>
            <w:r w:rsidRPr="0076310F">
              <w:rPr>
                <w:rFonts w:ascii="宋体" w:hint="eastAsia"/>
                <w:szCs w:val="21"/>
              </w:rPr>
              <w:t>2</w:t>
            </w:r>
          </w:p>
        </w:tc>
        <w:tc>
          <w:tcPr>
            <w:tcW w:w="2520" w:type="dxa"/>
            <w:vAlign w:val="center"/>
          </w:tcPr>
          <w:p w:rsidR="00722C28" w:rsidRPr="0076310F" w:rsidRDefault="00722C28" w:rsidP="00722C28">
            <w:pPr>
              <w:jc w:val="center"/>
              <w:rPr>
                <w:rFonts w:ascii="宋体"/>
                <w:szCs w:val="21"/>
              </w:rPr>
            </w:pPr>
            <w:r w:rsidRPr="0076310F">
              <w:rPr>
                <w:rFonts w:ascii="宋体" w:hint="eastAsia"/>
                <w:szCs w:val="21"/>
              </w:rPr>
              <w:t>拉伸强度，MPa</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22.2</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22.4</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22.8</w:t>
            </w:r>
          </w:p>
        </w:tc>
        <w:tc>
          <w:tcPr>
            <w:tcW w:w="1066" w:type="dxa"/>
            <w:vAlign w:val="center"/>
          </w:tcPr>
          <w:p w:rsidR="00722C28" w:rsidRPr="0076310F" w:rsidRDefault="00722C28" w:rsidP="00722C28">
            <w:pPr>
              <w:ind w:firstLine="197"/>
              <w:jc w:val="center"/>
              <w:rPr>
                <w:rFonts w:ascii="宋体"/>
                <w:szCs w:val="21"/>
              </w:rPr>
            </w:pPr>
            <w:r>
              <w:rPr>
                <w:rFonts w:ascii="宋体" w:hint="eastAsia"/>
                <w:szCs w:val="21"/>
              </w:rPr>
              <w:t>22.7</w:t>
            </w:r>
          </w:p>
        </w:tc>
        <w:tc>
          <w:tcPr>
            <w:tcW w:w="1066" w:type="dxa"/>
            <w:vAlign w:val="center"/>
          </w:tcPr>
          <w:p w:rsidR="00722C28" w:rsidRPr="0076310F" w:rsidRDefault="00722C28" w:rsidP="00722C28">
            <w:pPr>
              <w:ind w:firstLine="197"/>
              <w:jc w:val="center"/>
              <w:rPr>
                <w:rFonts w:ascii="宋体"/>
                <w:szCs w:val="21"/>
              </w:rPr>
            </w:pPr>
            <w:r>
              <w:rPr>
                <w:rFonts w:ascii="宋体" w:hint="eastAsia"/>
                <w:szCs w:val="21"/>
              </w:rPr>
              <w:t>23.5</w:t>
            </w:r>
          </w:p>
        </w:tc>
      </w:tr>
      <w:tr w:rsidR="00722C28" w:rsidTr="00606085">
        <w:tc>
          <w:tcPr>
            <w:tcW w:w="675" w:type="dxa"/>
            <w:vAlign w:val="center"/>
          </w:tcPr>
          <w:p w:rsidR="00722C28" w:rsidRPr="0076310F" w:rsidRDefault="00722C28" w:rsidP="00722C28">
            <w:pPr>
              <w:ind w:firstLine="197"/>
              <w:jc w:val="center"/>
              <w:rPr>
                <w:rFonts w:ascii="宋体"/>
                <w:szCs w:val="21"/>
              </w:rPr>
            </w:pPr>
            <w:r w:rsidRPr="0076310F">
              <w:rPr>
                <w:rFonts w:ascii="宋体" w:hint="eastAsia"/>
                <w:szCs w:val="21"/>
              </w:rPr>
              <w:t>3</w:t>
            </w:r>
          </w:p>
        </w:tc>
        <w:tc>
          <w:tcPr>
            <w:tcW w:w="2520" w:type="dxa"/>
            <w:vAlign w:val="center"/>
          </w:tcPr>
          <w:p w:rsidR="00722C28" w:rsidRPr="0076310F" w:rsidRDefault="00722C28" w:rsidP="00722C28">
            <w:pPr>
              <w:jc w:val="center"/>
              <w:rPr>
                <w:rFonts w:ascii="宋体"/>
                <w:szCs w:val="21"/>
              </w:rPr>
            </w:pPr>
            <w:r w:rsidRPr="0076310F">
              <w:rPr>
                <w:rFonts w:ascii="宋体" w:hint="eastAsia"/>
                <w:szCs w:val="21"/>
              </w:rPr>
              <w:t>拉断伸长率，％</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468</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502</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462</w:t>
            </w:r>
          </w:p>
        </w:tc>
        <w:tc>
          <w:tcPr>
            <w:tcW w:w="1066" w:type="dxa"/>
            <w:vAlign w:val="center"/>
          </w:tcPr>
          <w:p w:rsidR="00722C28" w:rsidRPr="0076310F" w:rsidRDefault="00722C28" w:rsidP="00722C28">
            <w:pPr>
              <w:ind w:firstLine="197"/>
              <w:jc w:val="center"/>
              <w:rPr>
                <w:rFonts w:ascii="宋体"/>
                <w:szCs w:val="21"/>
              </w:rPr>
            </w:pPr>
            <w:r>
              <w:rPr>
                <w:rFonts w:ascii="宋体" w:hint="eastAsia"/>
                <w:szCs w:val="21"/>
              </w:rPr>
              <w:t>483</w:t>
            </w:r>
          </w:p>
        </w:tc>
        <w:tc>
          <w:tcPr>
            <w:tcW w:w="1066" w:type="dxa"/>
            <w:vAlign w:val="center"/>
          </w:tcPr>
          <w:p w:rsidR="00722C28" w:rsidRPr="0076310F" w:rsidRDefault="00722C28" w:rsidP="00722C28">
            <w:pPr>
              <w:ind w:firstLine="197"/>
              <w:jc w:val="center"/>
              <w:rPr>
                <w:rFonts w:ascii="宋体"/>
                <w:szCs w:val="21"/>
              </w:rPr>
            </w:pPr>
            <w:r>
              <w:rPr>
                <w:rFonts w:ascii="宋体" w:hint="eastAsia"/>
                <w:szCs w:val="21"/>
              </w:rPr>
              <w:t>491</w:t>
            </w:r>
          </w:p>
        </w:tc>
      </w:tr>
      <w:tr w:rsidR="00722C28" w:rsidTr="00606085">
        <w:tc>
          <w:tcPr>
            <w:tcW w:w="675" w:type="dxa"/>
            <w:vAlign w:val="center"/>
          </w:tcPr>
          <w:p w:rsidR="00722C28" w:rsidRPr="0076310F" w:rsidRDefault="00722C28" w:rsidP="00722C28">
            <w:pPr>
              <w:ind w:firstLine="197"/>
              <w:jc w:val="center"/>
              <w:rPr>
                <w:rFonts w:ascii="宋体"/>
                <w:szCs w:val="21"/>
              </w:rPr>
            </w:pPr>
            <w:r>
              <w:rPr>
                <w:rFonts w:ascii="宋体" w:hint="eastAsia"/>
                <w:szCs w:val="21"/>
              </w:rPr>
              <w:t>4</w:t>
            </w:r>
          </w:p>
        </w:tc>
        <w:tc>
          <w:tcPr>
            <w:tcW w:w="2520" w:type="dxa"/>
            <w:vAlign w:val="center"/>
          </w:tcPr>
          <w:p w:rsidR="00722C28" w:rsidRPr="0076310F" w:rsidRDefault="00722C28" w:rsidP="00722C28">
            <w:pPr>
              <w:jc w:val="center"/>
              <w:rPr>
                <w:rFonts w:ascii="宋体"/>
                <w:szCs w:val="21"/>
              </w:rPr>
            </w:pPr>
            <w:r w:rsidRPr="0076310F">
              <w:rPr>
                <w:rFonts w:ascii="宋体" w:hint="eastAsia"/>
                <w:szCs w:val="21"/>
              </w:rPr>
              <w:t>1#标准油中（1</w:t>
            </w:r>
            <w:r>
              <w:rPr>
                <w:rFonts w:ascii="宋体" w:hint="eastAsia"/>
                <w:szCs w:val="21"/>
              </w:rPr>
              <w:t>0</w:t>
            </w:r>
            <w:r w:rsidRPr="0076310F">
              <w:rPr>
                <w:rFonts w:ascii="宋体" w:hint="eastAsia"/>
                <w:szCs w:val="21"/>
              </w:rPr>
              <w:t>0℃×7</w:t>
            </w:r>
            <w:r>
              <w:rPr>
                <w:rFonts w:ascii="宋体" w:hint="eastAsia"/>
                <w:szCs w:val="21"/>
              </w:rPr>
              <w:t>2</w:t>
            </w:r>
            <w:r w:rsidRPr="0076310F">
              <w:rPr>
                <w:rFonts w:ascii="宋体" w:hint="eastAsia"/>
                <w:szCs w:val="21"/>
              </w:rPr>
              <w:t>h）</w:t>
            </w:r>
          </w:p>
          <w:p w:rsidR="00722C28" w:rsidRPr="0076310F" w:rsidRDefault="00722C28" w:rsidP="00722C28">
            <w:pPr>
              <w:ind w:firstLine="197"/>
              <w:jc w:val="center"/>
              <w:rPr>
                <w:rFonts w:ascii="宋体"/>
                <w:szCs w:val="21"/>
              </w:rPr>
            </w:pPr>
            <w:r w:rsidRPr="0076310F">
              <w:rPr>
                <w:rFonts w:ascii="宋体" w:hint="eastAsia"/>
                <w:szCs w:val="21"/>
              </w:rPr>
              <w:t>硬度变化，IRHD</w:t>
            </w:r>
          </w:p>
          <w:p w:rsidR="00722C28" w:rsidRPr="0076310F" w:rsidRDefault="00722C28" w:rsidP="00722C28">
            <w:pPr>
              <w:ind w:firstLine="197"/>
              <w:jc w:val="center"/>
              <w:rPr>
                <w:rFonts w:ascii="宋体"/>
                <w:szCs w:val="21"/>
              </w:rPr>
            </w:pPr>
            <w:r w:rsidRPr="0076310F">
              <w:rPr>
                <w:rFonts w:ascii="宋体" w:hint="eastAsia"/>
                <w:szCs w:val="21"/>
              </w:rPr>
              <w:t>体积变化率，％</w:t>
            </w:r>
          </w:p>
        </w:tc>
        <w:tc>
          <w:tcPr>
            <w:tcW w:w="1065" w:type="dxa"/>
            <w:vAlign w:val="center"/>
          </w:tcPr>
          <w:p w:rsidR="00722C28" w:rsidRDefault="00722C28" w:rsidP="00722C28">
            <w:pPr>
              <w:ind w:firstLine="197"/>
              <w:jc w:val="center"/>
              <w:rPr>
                <w:rFonts w:ascii="宋体"/>
                <w:szCs w:val="21"/>
              </w:rPr>
            </w:pPr>
            <w:r>
              <w:rPr>
                <w:rFonts w:ascii="宋体" w:hint="eastAsia"/>
                <w:szCs w:val="21"/>
              </w:rPr>
              <w:t>-2</w:t>
            </w:r>
          </w:p>
          <w:p w:rsidR="00722C28" w:rsidRPr="0076310F" w:rsidRDefault="00722C28" w:rsidP="00722C28">
            <w:pPr>
              <w:ind w:firstLine="197"/>
              <w:jc w:val="center"/>
              <w:rPr>
                <w:rFonts w:ascii="宋体"/>
                <w:szCs w:val="21"/>
              </w:rPr>
            </w:pPr>
            <w:r>
              <w:rPr>
                <w:rFonts w:ascii="宋体" w:hint="eastAsia"/>
                <w:szCs w:val="21"/>
              </w:rPr>
              <w:t>-1.3</w:t>
            </w:r>
          </w:p>
        </w:tc>
        <w:tc>
          <w:tcPr>
            <w:tcW w:w="1065" w:type="dxa"/>
            <w:vAlign w:val="center"/>
          </w:tcPr>
          <w:p w:rsidR="00722C28" w:rsidRDefault="00722C28" w:rsidP="00722C28">
            <w:pPr>
              <w:ind w:firstLine="197"/>
              <w:jc w:val="center"/>
              <w:rPr>
                <w:rFonts w:ascii="宋体"/>
                <w:szCs w:val="21"/>
              </w:rPr>
            </w:pPr>
            <w:r>
              <w:rPr>
                <w:rFonts w:ascii="宋体" w:hint="eastAsia"/>
                <w:szCs w:val="21"/>
              </w:rPr>
              <w:t>1</w:t>
            </w:r>
          </w:p>
          <w:p w:rsidR="00722C28" w:rsidRPr="0076310F" w:rsidRDefault="00722C28" w:rsidP="00722C28">
            <w:pPr>
              <w:ind w:firstLine="197"/>
              <w:jc w:val="center"/>
              <w:rPr>
                <w:rFonts w:ascii="宋体"/>
                <w:szCs w:val="21"/>
              </w:rPr>
            </w:pPr>
            <w:r>
              <w:rPr>
                <w:rFonts w:ascii="宋体" w:hint="eastAsia"/>
                <w:szCs w:val="21"/>
              </w:rPr>
              <w:t>-1.6</w:t>
            </w:r>
          </w:p>
        </w:tc>
        <w:tc>
          <w:tcPr>
            <w:tcW w:w="1065" w:type="dxa"/>
            <w:vAlign w:val="center"/>
          </w:tcPr>
          <w:p w:rsidR="00722C28" w:rsidRDefault="00722C28" w:rsidP="00722C28">
            <w:pPr>
              <w:ind w:firstLine="197"/>
              <w:jc w:val="center"/>
              <w:rPr>
                <w:rFonts w:ascii="宋体"/>
                <w:szCs w:val="21"/>
              </w:rPr>
            </w:pPr>
            <w:r>
              <w:rPr>
                <w:rFonts w:ascii="宋体" w:hint="eastAsia"/>
                <w:szCs w:val="21"/>
              </w:rPr>
              <w:t>-1</w:t>
            </w:r>
          </w:p>
          <w:p w:rsidR="00722C28" w:rsidRPr="0076310F" w:rsidRDefault="00722C28" w:rsidP="00722C28">
            <w:pPr>
              <w:ind w:firstLine="197"/>
              <w:jc w:val="center"/>
              <w:rPr>
                <w:rFonts w:ascii="宋体"/>
                <w:szCs w:val="21"/>
              </w:rPr>
            </w:pPr>
            <w:r>
              <w:rPr>
                <w:rFonts w:ascii="宋体" w:hint="eastAsia"/>
                <w:szCs w:val="21"/>
              </w:rPr>
              <w:t>-2.0</w:t>
            </w:r>
          </w:p>
        </w:tc>
        <w:tc>
          <w:tcPr>
            <w:tcW w:w="1066" w:type="dxa"/>
            <w:vAlign w:val="center"/>
          </w:tcPr>
          <w:p w:rsidR="00722C28" w:rsidRDefault="00722C28" w:rsidP="00722C28">
            <w:pPr>
              <w:ind w:firstLine="197"/>
              <w:rPr>
                <w:rFonts w:ascii="宋体"/>
                <w:szCs w:val="21"/>
              </w:rPr>
            </w:pPr>
            <w:r>
              <w:rPr>
                <w:rFonts w:ascii="宋体" w:hint="eastAsia"/>
                <w:szCs w:val="21"/>
              </w:rPr>
              <w:t xml:space="preserve"> ﹢1</w:t>
            </w:r>
          </w:p>
          <w:p w:rsidR="00722C28" w:rsidRPr="0076310F" w:rsidRDefault="00722C28" w:rsidP="00722C28">
            <w:pPr>
              <w:ind w:firstLine="197"/>
              <w:jc w:val="center"/>
              <w:rPr>
                <w:rFonts w:ascii="宋体"/>
                <w:szCs w:val="21"/>
              </w:rPr>
            </w:pPr>
            <w:r>
              <w:rPr>
                <w:rFonts w:ascii="宋体" w:hint="eastAsia"/>
                <w:szCs w:val="21"/>
              </w:rPr>
              <w:t>-1</w:t>
            </w:r>
          </w:p>
        </w:tc>
        <w:tc>
          <w:tcPr>
            <w:tcW w:w="1066" w:type="dxa"/>
            <w:vAlign w:val="center"/>
          </w:tcPr>
          <w:p w:rsidR="00722C28" w:rsidRDefault="00722C28" w:rsidP="00722C28">
            <w:pPr>
              <w:ind w:firstLine="197"/>
              <w:jc w:val="center"/>
              <w:rPr>
                <w:rFonts w:ascii="宋体"/>
                <w:szCs w:val="21"/>
              </w:rPr>
            </w:pPr>
            <w:r>
              <w:rPr>
                <w:rFonts w:ascii="宋体" w:hint="eastAsia"/>
                <w:szCs w:val="21"/>
              </w:rPr>
              <w:t>-1</w:t>
            </w:r>
          </w:p>
          <w:p w:rsidR="00722C28" w:rsidRPr="0076310F" w:rsidRDefault="00722C28" w:rsidP="00722C28">
            <w:pPr>
              <w:ind w:firstLine="197"/>
              <w:jc w:val="center"/>
              <w:rPr>
                <w:rFonts w:ascii="宋体"/>
                <w:szCs w:val="21"/>
              </w:rPr>
            </w:pPr>
            <w:r>
              <w:rPr>
                <w:rFonts w:ascii="宋体" w:hint="eastAsia"/>
                <w:szCs w:val="21"/>
              </w:rPr>
              <w:t>-0.8</w:t>
            </w:r>
          </w:p>
        </w:tc>
      </w:tr>
      <w:tr w:rsidR="00722C28" w:rsidTr="00606085">
        <w:tc>
          <w:tcPr>
            <w:tcW w:w="675" w:type="dxa"/>
            <w:vAlign w:val="center"/>
          </w:tcPr>
          <w:p w:rsidR="00722C28" w:rsidRDefault="00722C28" w:rsidP="00722C28">
            <w:pPr>
              <w:ind w:firstLine="197"/>
              <w:jc w:val="center"/>
              <w:rPr>
                <w:rFonts w:ascii="宋体"/>
                <w:szCs w:val="21"/>
              </w:rPr>
            </w:pPr>
            <w:r>
              <w:rPr>
                <w:rFonts w:ascii="宋体" w:hint="eastAsia"/>
                <w:szCs w:val="21"/>
              </w:rPr>
              <w:t>5</w:t>
            </w:r>
          </w:p>
        </w:tc>
        <w:tc>
          <w:tcPr>
            <w:tcW w:w="2520" w:type="dxa"/>
            <w:vAlign w:val="center"/>
          </w:tcPr>
          <w:p w:rsidR="00722C28" w:rsidRPr="0076310F" w:rsidRDefault="00722C28" w:rsidP="00722C28">
            <w:pPr>
              <w:jc w:val="center"/>
              <w:rPr>
                <w:rFonts w:ascii="宋体"/>
                <w:szCs w:val="21"/>
              </w:rPr>
            </w:pPr>
            <w:r>
              <w:rPr>
                <w:rFonts w:ascii="宋体" w:hint="eastAsia"/>
                <w:szCs w:val="21"/>
              </w:rPr>
              <w:t>脆性温度，℃</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-28</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-27</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-27</w:t>
            </w:r>
          </w:p>
        </w:tc>
        <w:tc>
          <w:tcPr>
            <w:tcW w:w="1066" w:type="dxa"/>
            <w:vAlign w:val="center"/>
          </w:tcPr>
          <w:p w:rsidR="00722C28" w:rsidRPr="0076310F" w:rsidRDefault="00722C28" w:rsidP="00722C28">
            <w:pPr>
              <w:ind w:firstLine="197"/>
              <w:jc w:val="center"/>
              <w:rPr>
                <w:rFonts w:ascii="宋体"/>
                <w:szCs w:val="21"/>
              </w:rPr>
            </w:pPr>
            <w:r>
              <w:rPr>
                <w:rFonts w:ascii="宋体" w:hint="eastAsia"/>
                <w:szCs w:val="21"/>
              </w:rPr>
              <w:t>-29</w:t>
            </w:r>
          </w:p>
        </w:tc>
        <w:tc>
          <w:tcPr>
            <w:tcW w:w="1066" w:type="dxa"/>
            <w:vAlign w:val="center"/>
          </w:tcPr>
          <w:p w:rsidR="00722C28" w:rsidRPr="0076310F" w:rsidRDefault="00722C28" w:rsidP="00722C28">
            <w:pPr>
              <w:ind w:firstLine="197"/>
              <w:jc w:val="center"/>
              <w:rPr>
                <w:rFonts w:ascii="宋体"/>
                <w:szCs w:val="21"/>
              </w:rPr>
            </w:pPr>
            <w:r>
              <w:rPr>
                <w:rFonts w:ascii="宋体" w:hint="eastAsia"/>
                <w:szCs w:val="21"/>
              </w:rPr>
              <w:t>-27</w:t>
            </w:r>
          </w:p>
        </w:tc>
      </w:tr>
      <w:tr w:rsidR="00722C28" w:rsidTr="00606085">
        <w:tc>
          <w:tcPr>
            <w:tcW w:w="675" w:type="dxa"/>
            <w:vAlign w:val="center"/>
          </w:tcPr>
          <w:p w:rsidR="00722C28" w:rsidRDefault="00722C28" w:rsidP="00722C28">
            <w:pPr>
              <w:ind w:firstLine="197"/>
              <w:jc w:val="center"/>
              <w:rPr>
                <w:rFonts w:ascii="宋体"/>
                <w:szCs w:val="21"/>
              </w:rPr>
            </w:pPr>
            <w:r>
              <w:rPr>
                <w:rFonts w:ascii="宋体" w:hint="eastAsia"/>
                <w:szCs w:val="21"/>
              </w:rPr>
              <w:t>6</w:t>
            </w:r>
          </w:p>
        </w:tc>
        <w:tc>
          <w:tcPr>
            <w:tcW w:w="2520" w:type="dxa"/>
            <w:vAlign w:val="center"/>
          </w:tcPr>
          <w:p w:rsidR="00722C28" w:rsidRDefault="00722C28" w:rsidP="00722C28">
            <w:pPr>
              <w:jc w:val="center"/>
              <w:rPr>
                <w:rFonts w:ascii="宋体"/>
                <w:szCs w:val="21"/>
              </w:rPr>
            </w:pPr>
            <w:r>
              <w:rPr>
                <w:rFonts w:ascii="宋体" w:hint="eastAsia"/>
                <w:szCs w:val="21"/>
              </w:rPr>
              <w:t>压缩永久变形，常温×24h,B试样，%</w:t>
            </w:r>
          </w:p>
        </w:tc>
        <w:tc>
          <w:tcPr>
            <w:tcW w:w="1065" w:type="dxa"/>
            <w:vAlign w:val="center"/>
          </w:tcPr>
          <w:p w:rsidR="00722C28" w:rsidRDefault="00722C28" w:rsidP="00722C28">
            <w:pPr>
              <w:ind w:firstLine="197"/>
              <w:jc w:val="center"/>
              <w:rPr>
                <w:rFonts w:ascii="宋体"/>
                <w:szCs w:val="21"/>
              </w:rPr>
            </w:pPr>
            <w:r w:rsidRPr="00066540">
              <w:rPr>
                <w:rFonts w:ascii="宋体" w:hint="eastAsia"/>
                <w:szCs w:val="21"/>
              </w:rPr>
              <w:t>1</w:t>
            </w:r>
            <w:r>
              <w:rPr>
                <w:rFonts w:ascii="宋体" w:hint="eastAsia"/>
                <w:szCs w:val="21"/>
              </w:rPr>
              <w:t>9.8</w:t>
            </w:r>
          </w:p>
        </w:tc>
        <w:tc>
          <w:tcPr>
            <w:tcW w:w="1065" w:type="dxa"/>
            <w:vAlign w:val="center"/>
          </w:tcPr>
          <w:p w:rsidR="00722C28" w:rsidRDefault="00722C28" w:rsidP="00722C28">
            <w:pPr>
              <w:ind w:firstLine="197"/>
              <w:jc w:val="center"/>
              <w:rPr>
                <w:rFonts w:ascii="宋体"/>
                <w:szCs w:val="21"/>
              </w:rPr>
            </w:pPr>
            <w:r w:rsidRPr="00066540">
              <w:rPr>
                <w:rFonts w:ascii="宋体" w:hint="eastAsia"/>
                <w:szCs w:val="21"/>
              </w:rPr>
              <w:t>1</w:t>
            </w:r>
            <w:r>
              <w:rPr>
                <w:rFonts w:ascii="宋体" w:hint="eastAsia"/>
                <w:szCs w:val="21"/>
              </w:rPr>
              <w:t>7.9</w:t>
            </w:r>
          </w:p>
        </w:tc>
        <w:tc>
          <w:tcPr>
            <w:tcW w:w="1065" w:type="dxa"/>
            <w:vAlign w:val="center"/>
          </w:tcPr>
          <w:p w:rsidR="00722C28" w:rsidRDefault="00722C28" w:rsidP="00722C28">
            <w:pPr>
              <w:ind w:firstLine="197"/>
              <w:jc w:val="center"/>
              <w:rPr>
                <w:rFonts w:ascii="宋体"/>
                <w:szCs w:val="21"/>
              </w:rPr>
            </w:pPr>
            <w:r w:rsidRPr="00066540">
              <w:rPr>
                <w:rFonts w:ascii="宋体" w:hint="eastAsia"/>
                <w:szCs w:val="21"/>
              </w:rPr>
              <w:t>1</w:t>
            </w:r>
            <w:r>
              <w:rPr>
                <w:rFonts w:ascii="宋体" w:hint="eastAsia"/>
                <w:szCs w:val="21"/>
              </w:rPr>
              <w:t>8.3</w:t>
            </w:r>
          </w:p>
        </w:tc>
        <w:tc>
          <w:tcPr>
            <w:tcW w:w="1066" w:type="dxa"/>
            <w:vAlign w:val="center"/>
          </w:tcPr>
          <w:p w:rsidR="00722C28" w:rsidRDefault="00722C28" w:rsidP="00722C28">
            <w:pPr>
              <w:ind w:firstLine="197"/>
              <w:jc w:val="center"/>
              <w:rPr>
                <w:rFonts w:ascii="宋体"/>
                <w:szCs w:val="21"/>
              </w:rPr>
            </w:pPr>
            <w:r>
              <w:rPr>
                <w:rFonts w:ascii="宋体" w:hint="eastAsia"/>
                <w:szCs w:val="21"/>
              </w:rPr>
              <w:t>18.5</w:t>
            </w:r>
          </w:p>
        </w:tc>
        <w:tc>
          <w:tcPr>
            <w:tcW w:w="1066" w:type="dxa"/>
            <w:vAlign w:val="center"/>
          </w:tcPr>
          <w:p w:rsidR="00722C28" w:rsidRDefault="00722C28" w:rsidP="00722C28">
            <w:pPr>
              <w:ind w:firstLine="197"/>
              <w:jc w:val="center"/>
              <w:rPr>
                <w:rFonts w:ascii="宋体"/>
                <w:szCs w:val="21"/>
              </w:rPr>
            </w:pPr>
            <w:r>
              <w:rPr>
                <w:rFonts w:ascii="宋体" w:hint="eastAsia"/>
                <w:szCs w:val="21"/>
              </w:rPr>
              <w:t>18.8</w:t>
            </w:r>
          </w:p>
        </w:tc>
      </w:tr>
      <w:tr w:rsidR="00722C28" w:rsidTr="00606085">
        <w:tc>
          <w:tcPr>
            <w:tcW w:w="675" w:type="dxa"/>
            <w:vAlign w:val="center"/>
          </w:tcPr>
          <w:p w:rsidR="00722C28" w:rsidRPr="0076310F" w:rsidRDefault="00722C28" w:rsidP="00722C28">
            <w:pPr>
              <w:ind w:firstLine="197"/>
              <w:jc w:val="center"/>
              <w:rPr>
                <w:rFonts w:ascii="宋体"/>
                <w:szCs w:val="21"/>
              </w:rPr>
            </w:pPr>
            <w:r>
              <w:rPr>
                <w:rFonts w:ascii="宋体" w:hint="eastAsia"/>
                <w:szCs w:val="21"/>
              </w:rPr>
              <w:t>7</w:t>
            </w:r>
          </w:p>
        </w:tc>
        <w:tc>
          <w:tcPr>
            <w:tcW w:w="2520" w:type="dxa"/>
            <w:vAlign w:val="center"/>
          </w:tcPr>
          <w:p w:rsidR="00722C28" w:rsidRPr="0076310F" w:rsidRDefault="00722C28" w:rsidP="00722C28">
            <w:pPr>
              <w:jc w:val="center"/>
              <w:rPr>
                <w:rFonts w:ascii="宋体"/>
                <w:szCs w:val="21"/>
              </w:rPr>
            </w:pPr>
            <w:r w:rsidRPr="0076310F">
              <w:rPr>
                <w:rFonts w:ascii="宋体" w:hint="eastAsia"/>
                <w:szCs w:val="21"/>
              </w:rPr>
              <w:t>热空气老化（</w:t>
            </w:r>
            <w:r>
              <w:rPr>
                <w:rFonts w:ascii="宋体" w:hint="eastAsia"/>
                <w:szCs w:val="21"/>
              </w:rPr>
              <w:t>70</w:t>
            </w:r>
            <w:r w:rsidRPr="0076310F">
              <w:rPr>
                <w:rFonts w:ascii="宋体" w:hint="eastAsia"/>
                <w:szCs w:val="21"/>
              </w:rPr>
              <w:t>℃×</w:t>
            </w:r>
            <w:r>
              <w:rPr>
                <w:rFonts w:ascii="宋体" w:hint="eastAsia"/>
                <w:szCs w:val="21"/>
              </w:rPr>
              <w:t>96</w:t>
            </w:r>
            <w:r w:rsidRPr="0076310F">
              <w:rPr>
                <w:rFonts w:ascii="宋体" w:hint="eastAsia"/>
                <w:szCs w:val="21"/>
              </w:rPr>
              <w:t>h）</w:t>
            </w:r>
          </w:p>
          <w:p w:rsidR="00722C28" w:rsidRPr="0076310F" w:rsidRDefault="00722C28" w:rsidP="00722C28">
            <w:pPr>
              <w:ind w:firstLine="197"/>
              <w:jc w:val="center"/>
              <w:rPr>
                <w:rFonts w:ascii="宋体"/>
                <w:szCs w:val="21"/>
              </w:rPr>
            </w:pPr>
            <w:r w:rsidRPr="0076310F">
              <w:rPr>
                <w:rFonts w:ascii="宋体" w:hint="eastAsia"/>
                <w:szCs w:val="21"/>
              </w:rPr>
              <w:t>硬度变化，</w:t>
            </w:r>
            <w:r>
              <w:rPr>
                <w:rFonts w:ascii="宋体" w:hint="eastAsia"/>
                <w:szCs w:val="21"/>
              </w:rPr>
              <w:t>邵氏A</w:t>
            </w:r>
          </w:p>
          <w:p w:rsidR="00722C28" w:rsidRPr="0076310F" w:rsidRDefault="00722C28" w:rsidP="00722C28">
            <w:pPr>
              <w:ind w:firstLine="197"/>
              <w:jc w:val="center"/>
              <w:rPr>
                <w:rFonts w:ascii="宋体"/>
                <w:szCs w:val="21"/>
              </w:rPr>
            </w:pPr>
            <w:r w:rsidRPr="0076310F">
              <w:rPr>
                <w:rFonts w:ascii="宋体" w:hint="eastAsia"/>
                <w:szCs w:val="21"/>
              </w:rPr>
              <w:t>体积变化率，％</w:t>
            </w:r>
          </w:p>
          <w:p w:rsidR="00722C28" w:rsidRPr="0076310F" w:rsidRDefault="00722C28" w:rsidP="00722C28">
            <w:pPr>
              <w:ind w:firstLine="197"/>
              <w:jc w:val="center"/>
              <w:rPr>
                <w:rFonts w:ascii="宋体"/>
                <w:szCs w:val="21"/>
              </w:rPr>
            </w:pPr>
            <w:r w:rsidRPr="0076310F">
              <w:rPr>
                <w:rFonts w:ascii="宋体" w:hint="eastAsia"/>
                <w:szCs w:val="21"/>
              </w:rPr>
              <w:t>硬度变化，</w:t>
            </w:r>
            <w:r>
              <w:rPr>
                <w:rFonts w:ascii="宋体" w:hint="eastAsia"/>
                <w:szCs w:val="21"/>
              </w:rPr>
              <w:t>邵氏A</w:t>
            </w:r>
          </w:p>
        </w:tc>
        <w:tc>
          <w:tcPr>
            <w:tcW w:w="1065" w:type="dxa"/>
            <w:vAlign w:val="center"/>
          </w:tcPr>
          <w:p w:rsidR="00722C28" w:rsidRPr="0076310F" w:rsidRDefault="00722C28" w:rsidP="00722C28">
            <w:pPr>
              <w:ind w:firstLine="197"/>
              <w:jc w:val="center"/>
              <w:rPr>
                <w:rFonts w:ascii="宋体"/>
                <w:szCs w:val="21"/>
              </w:rPr>
            </w:pP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5</w:t>
            </w: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1</w:t>
            </w:r>
            <w:r w:rsidRPr="0076310F">
              <w:rPr>
                <w:rFonts w:ascii="宋体" w:hint="eastAsia"/>
                <w:szCs w:val="21"/>
              </w:rPr>
              <w:t>.</w:t>
            </w:r>
            <w:r>
              <w:rPr>
                <w:rFonts w:ascii="宋体" w:hint="eastAsia"/>
                <w:szCs w:val="21"/>
              </w:rPr>
              <w:t>5</w:t>
            </w: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1.1</w:t>
            </w:r>
          </w:p>
        </w:tc>
        <w:tc>
          <w:tcPr>
            <w:tcW w:w="1065" w:type="dxa"/>
            <w:vAlign w:val="center"/>
          </w:tcPr>
          <w:p w:rsidR="00722C28" w:rsidRPr="0076310F" w:rsidRDefault="00722C28" w:rsidP="00722C28">
            <w:pPr>
              <w:ind w:firstLine="197"/>
              <w:jc w:val="center"/>
              <w:rPr>
                <w:rFonts w:ascii="宋体"/>
                <w:szCs w:val="21"/>
                <w:highlight w:val="yellow"/>
              </w:rPr>
            </w:pP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5</w:t>
            </w:r>
          </w:p>
          <w:p w:rsidR="00722C28" w:rsidRPr="0076310F" w:rsidRDefault="00722C28" w:rsidP="00722C28">
            <w:pPr>
              <w:ind w:firstLine="197"/>
              <w:jc w:val="center"/>
              <w:rPr>
                <w:rFonts w:ascii="宋体"/>
                <w:szCs w:val="21"/>
              </w:rPr>
            </w:pPr>
            <w:r w:rsidRPr="0082755A">
              <w:rPr>
                <w:rFonts w:ascii="宋体" w:hint="eastAsia"/>
                <w:szCs w:val="21"/>
              </w:rPr>
              <w:t>+</w:t>
            </w:r>
            <w:r>
              <w:rPr>
                <w:rFonts w:ascii="宋体" w:hint="eastAsia"/>
                <w:szCs w:val="21"/>
              </w:rPr>
              <w:t>1</w:t>
            </w:r>
            <w:r w:rsidRPr="0076310F">
              <w:rPr>
                <w:rFonts w:ascii="宋体" w:hint="eastAsia"/>
                <w:szCs w:val="21"/>
              </w:rPr>
              <w:t>.</w:t>
            </w:r>
            <w:r>
              <w:rPr>
                <w:rFonts w:ascii="宋体" w:hint="eastAsia"/>
                <w:szCs w:val="21"/>
              </w:rPr>
              <w:t>7</w:t>
            </w:r>
          </w:p>
          <w:p w:rsidR="00722C28" w:rsidRPr="0076310F" w:rsidRDefault="00722C28" w:rsidP="00722C28">
            <w:pPr>
              <w:ind w:firstLine="197"/>
              <w:jc w:val="center"/>
              <w:rPr>
                <w:rFonts w:ascii="宋体"/>
                <w:szCs w:val="21"/>
                <w:highlight w:val="yellow"/>
              </w:rPr>
            </w:pPr>
            <w:r w:rsidRPr="0076310F">
              <w:rPr>
                <w:rFonts w:ascii="宋体" w:hint="eastAsia"/>
                <w:szCs w:val="21"/>
              </w:rPr>
              <w:t>-</w:t>
            </w:r>
            <w:r>
              <w:rPr>
                <w:rFonts w:ascii="宋体" w:hint="eastAsia"/>
                <w:szCs w:val="21"/>
              </w:rPr>
              <w:t>1.3</w:t>
            </w:r>
          </w:p>
        </w:tc>
        <w:tc>
          <w:tcPr>
            <w:tcW w:w="1065" w:type="dxa"/>
            <w:vAlign w:val="center"/>
          </w:tcPr>
          <w:p w:rsidR="00722C28" w:rsidRPr="0076310F" w:rsidRDefault="00722C28" w:rsidP="00722C28">
            <w:pPr>
              <w:ind w:firstLine="197"/>
              <w:jc w:val="center"/>
              <w:rPr>
                <w:rFonts w:ascii="宋体"/>
                <w:szCs w:val="21"/>
                <w:highlight w:val="yellow"/>
              </w:rPr>
            </w:pP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4</w:t>
            </w: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0</w:t>
            </w:r>
            <w:r w:rsidRPr="0076310F">
              <w:rPr>
                <w:rFonts w:ascii="宋体" w:hint="eastAsia"/>
                <w:szCs w:val="21"/>
              </w:rPr>
              <w:t>.</w:t>
            </w:r>
            <w:r>
              <w:rPr>
                <w:rFonts w:ascii="宋体" w:hint="eastAsia"/>
                <w:szCs w:val="21"/>
              </w:rPr>
              <w:t>4</w:t>
            </w:r>
          </w:p>
          <w:p w:rsidR="00722C28" w:rsidRPr="0076310F" w:rsidRDefault="00722C28" w:rsidP="00722C28">
            <w:pPr>
              <w:ind w:firstLine="197"/>
              <w:jc w:val="center"/>
              <w:rPr>
                <w:rFonts w:ascii="宋体"/>
                <w:szCs w:val="21"/>
                <w:highlight w:val="yellow"/>
              </w:rPr>
            </w:pPr>
            <w:r w:rsidRPr="0076310F">
              <w:rPr>
                <w:rFonts w:ascii="宋体" w:hint="eastAsia"/>
                <w:szCs w:val="21"/>
              </w:rPr>
              <w:t>-</w:t>
            </w:r>
            <w:r>
              <w:rPr>
                <w:rFonts w:ascii="宋体" w:hint="eastAsia"/>
                <w:szCs w:val="21"/>
              </w:rPr>
              <w:t>2</w:t>
            </w:r>
            <w:r w:rsidRPr="0076310F">
              <w:rPr>
                <w:rFonts w:ascii="宋体" w:hint="eastAsia"/>
                <w:szCs w:val="21"/>
              </w:rPr>
              <w:t>.4</w:t>
            </w:r>
          </w:p>
        </w:tc>
        <w:tc>
          <w:tcPr>
            <w:tcW w:w="1066" w:type="dxa"/>
            <w:vAlign w:val="center"/>
          </w:tcPr>
          <w:p w:rsidR="00722C28" w:rsidRPr="0076310F" w:rsidRDefault="00722C28" w:rsidP="00722C28">
            <w:pPr>
              <w:ind w:firstLine="197"/>
              <w:jc w:val="center"/>
              <w:rPr>
                <w:rFonts w:ascii="宋体"/>
                <w:szCs w:val="21"/>
              </w:rPr>
            </w:pP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4</w:t>
            </w: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0</w:t>
            </w:r>
            <w:r w:rsidRPr="0076310F">
              <w:rPr>
                <w:rFonts w:ascii="宋体" w:hint="eastAsia"/>
                <w:szCs w:val="21"/>
              </w:rPr>
              <w:t>.</w:t>
            </w:r>
            <w:r>
              <w:rPr>
                <w:rFonts w:ascii="宋体" w:hint="eastAsia"/>
                <w:szCs w:val="21"/>
              </w:rPr>
              <w:t>5</w:t>
            </w: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1.9</w:t>
            </w:r>
          </w:p>
        </w:tc>
        <w:tc>
          <w:tcPr>
            <w:tcW w:w="1066" w:type="dxa"/>
            <w:vAlign w:val="center"/>
          </w:tcPr>
          <w:p w:rsidR="00722C28" w:rsidRPr="0076310F" w:rsidRDefault="00722C28" w:rsidP="00722C28">
            <w:pPr>
              <w:ind w:firstLine="197"/>
              <w:jc w:val="center"/>
              <w:rPr>
                <w:rFonts w:ascii="宋体"/>
                <w:szCs w:val="21"/>
              </w:rPr>
            </w:pP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5</w:t>
            </w: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0</w:t>
            </w:r>
            <w:r w:rsidRPr="0076310F">
              <w:rPr>
                <w:rFonts w:ascii="宋体" w:hint="eastAsia"/>
                <w:szCs w:val="21"/>
              </w:rPr>
              <w:t>.</w:t>
            </w:r>
            <w:r>
              <w:rPr>
                <w:rFonts w:ascii="宋体" w:hint="eastAsia"/>
                <w:szCs w:val="21"/>
              </w:rPr>
              <w:t>5</w:t>
            </w:r>
          </w:p>
          <w:p w:rsidR="00722C28" w:rsidRPr="0076310F" w:rsidRDefault="00722C28" w:rsidP="00722C28">
            <w:pPr>
              <w:ind w:firstLine="197"/>
              <w:jc w:val="center"/>
              <w:rPr>
                <w:rFonts w:ascii="宋体"/>
                <w:szCs w:val="21"/>
              </w:rPr>
            </w:pPr>
            <w:r w:rsidRPr="0076310F">
              <w:rPr>
                <w:rFonts w:ascii="宋体" w:hint="eastAsia"/>
                <w:szCs w:val="21"/>
              </w:rPr>
              <w:t>-</w:t>
            </w:r>
            <w:r>
              <w:rPr>
                <w:rFonts w:ascii="宋体" w:hint="eastAsia"/>
                <w:szCs w:val="21"/>
              </w:rPr>
              <w:t>2</w:t>
            </w:r>
            <w:r w:rsidRPr="0076310F">
              <w:rPr>
                <w:rFonts w:ascii="宋体" w:hint="eastAsia"/>
                <w:szCs w:val="21"/>
              </w:rPr>
              <w:t>.8</w:t>
            </w:r>
          </w:p>
        </w:tc>
      </w:tr>
      <w:tr w:rsidR="00722C28" w:rsidTr="00606085">
        <w:tc>
          <w:tcPr>
            <w:tcW w:w="675" w:type="dxa"/>
            <w:vAlign w:val="center"/>
          </w:tcPr>
          <w:p w:rsidR="00722C28" w:rsidRPr="0076310F" w:rsidRDefault="00722C28" w:rsidP="00722C28">
            <w:pPr>
              <w:ind w:firstLine="197"/>
              <w:jc w:val="center"/>
              <w:rPr>
                <w:rFonts w:ascii="宋体"/>
                <w:szCs w:val="21"/>
              </w:rPr>
            </w:pPr>
            <w:r>
              <w:rPr>
                <w:rFonts w:ascii="宋体" w:hint="eastAsia"/>
                <w:szCs w:val="21"/>
              </w:rPr>
              <w:t>8</w:t>
            </w:r>
          </w:p>
        </w:tc>
        <w:tc>
          <w:tcPr>
            <w:tcW w:w="2520" w:type="dxa"/>
            <w:vAlign w:val="center"/>
          </w:tcPr>
          <w:p w:rsidR="00722C28" w:rsidRPr="0076310F" w:rsidRDefault="00722C28" w:rsidP="00722C28">
            <w:pPr>
              <w:ind w:firstLine="197"/>
              <w:jc w:val="center"/>
              <w:rPr>
                <w:rFonts w:ascii="宋体"/>
                <w:szCs w:val="21"/>
              </w:rPr>
            </w:pPr>
            <w:r>
              <w:rPr>
                <w:rFonts w:ascii="宋体" w:hint="eastAsia"/>
                <w:szCs w:val="21"/>
              </w:rPr>
              <w:t>撕裂强度（直角试样），KN/m</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47</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44</w:t>
            </w:r>
          </w:p>
        </w:tc>
        <w:tc>
          <w:tcPr>
            <w:tcW w:w="1065" w:type="dxa"/>
            <w:vAlign w:val="center"/>
          </w:tcPr>
          <w:p w:rsidR="00722C28" w:rsidRPr="0076310F" w:rsidRDefault="00722C28" w:rsidP="00722C28">
            <w:pPr>
              <w:ind w:firstLine="197"/>
              <w:jc w:val="center"/>
              <w:rPr>
                <w:rFonts w:ascii="宋体"/>
                <w:szCs w:val="21"/>
              </w:rPr>
            </w:pPr>
            <w:r>
              <w:rPr>
                <w:rFonts w:ascii="宋体" w:hint="eastAsia"/>
                <w:szCs w:val="21"/>
              </w:rPr>
              <w:t>49</w:t>
            </w:r>
          </w:p>
        </w:tc>
        <w:tc>
          <w:tcPr>
            <w:tcW w:w="1066" w:type="dxa"/>
            <w:vAlign w:val="center"/>
          </w:tcPr>
          <w:p w:rsidR="00722C28" w:rsidRPr="0076310F" w:rsidRDefault="00722C28" w:rsidP="00722C28">
            <w:pPr>
              <w:ind w:firstLine="197"/>
              <w:jc w:val="center"/>
              <w:rPr>
                <w:rFonts w:ascii="宋体"/>
                <w:szCs w:val="21"/>
              </w:rPr>
            </w:pPr>
            <w:r>
              <w:rPr>
                <w:rFonts w:ascii="宋体" w:hint="eastAsia"/>
                <w:szCs w:val="21"/>
              </w:rPr>
              <w:t>45</w:t>
            </w:r>
          </w:p>
        </w:tc>
        <w:tc>
          <w:tcPr>
            <w:tcW w:w="1066" w:type="dxa"/>
            <w:vAlign w:val="center"/>
          </w:tcPr>
          <w:p w:rsidR="00722C28" w:rsidRPr="0076310F" w:rsidRDefault="00722C28" w:rsidP="00722C28">
            <w:pPr>
              <w:ind w:firstLine="197"/>
              <w:jc w:val="center"/>
              <w:rPr>
                <w:rFonts w:ascii="宋体"/>
                <w:szCs w:val="21"/>
              </w:rPr>
            </w:pPr>
            <w:r>
              <w:rPr>
                <w:rFonts w:ascii="宋体" w:hint="eastAsia"/>
                <w:szCs w:val="21"/>
              </w:rPr>
              <w:t>45</w:t>
            </w:r>
          </w:p>
        </w:tc>
      </w:tr>
      <w:tr w:rsidR="00722C28" w:rsidTr="00606085">
        <w:tc>
          <w:tcPr>
            <w:tcW w:w="675" w:type="dxa"/>
            <w:vAlign w:val="center"/>
          </w:tcPr>
          <w:p w:rsidR="00722C28" w:rsidRDefault="00722C28" w:rsidP="00722C28">
            <w:pPr>
              <w:ind w:firstLine="197"/>
              <w:jc w:val="center"/>
              <w:rPr>
                <w:rFonts w:ascii="宋体"/>
                <w:szCs w:val="21"/>
              </w:rPr>
            </w:pPr>
            <w:r>
              <w:rPr>
                <w:rFonts w:ascii="宋体" w:hint="eastAsia"/>
                <w:szCs w:val="21"/>
              </w:rPr>
              <w:t>9</w:t>
            </w:r>
          </w:p>
        </w:tc>
        <w:tc>
          <w:tcPr>
            <w:tcW w:w="2520" w:type="dxa"/>
            <w:vAlign w:val="center"/>
          </w:tcPr>
          <w:p w:rsidR="00722C28" w:rsidRDefault="00722C28" w:rsidP="00722C28">
            <w:pPr>
              <w:ind w:firstLine="197"/>
              <w:jc w:val="center"/>
              <w:rPr>
                <w:rFonts w:ascii="宋体"/>
                <w:szCs w:val="21"/>
              </w:rPr>
            </w:pPr>
            <w:r>
              <w:rPr>
                <w:rFonts w:ascii="宋体" w:hint="eastAsia"/>
                <w:szCs w:val="21"/>
              </w:rPr>
              <w:t>橡胶与金属粘合强度，KN/m</w:t>
            </w:r>
          </w:p>
        </w:tc>
        <w:tc>
          <w:tcPr>
            <w:tcW w:w="1065" w:type="dxa"/>
            <w:vAlign w:val="center"/>
          </w:tcPr>
          <w:p w:rsidR="00722C28" w:rsidRDefault="00722C28" w:rsidP="00722C28">
            <w:pPr>
              <w:ind w:firstLine="197"/>
              <w:jc w:val="center"/>
              <w:rPr>
                <w:rFonts w:ascii="宋体"/>
                <w:szCs w:val="21"/>
              </w:rPr>
            </w:pPr>
            <w:r>
              <w:rPr>
                <w:rFonts w:ascii="宋体" w:hint="eastAsia"/>
                <w:szCs w:val="21"/>
              </w:rPr>
              <w:t>4.0</w:t>
            </w:r>
          </w:p>
        </w:tc>
        <w:tc>
          <w:tcPr>
            <w:tcW w:w="1065" w:type="dxa"/>
            <w:vAlign w:val="center"/>
          </w:tcPr>
          <w:p w:rsidR="00722C28" w:rsidRDefault="00722C28" w:rsidP="00722C28">
            <w:pPr>
              <w:ind w:firstLine="197"/>
              <w:jc w:val="center"/>
              <w:rPr>
                <w:rFonts w:ascii="宋体"/>
                <w:szCs w:val="21"/>
              </w:rPr>
            </w:pPr>
            <w:r>
              <w:rPr>
                <w:rFonts w:ascii="宋体" w:hint="eastAsia"/>
                <w:szCs w:val="21"/>
              </w:rPr>
              <w:t>4.2</w:t>
            </w:r>
          </w:p>
        </w:tc>
        <w:tc>
          <w:tcPr>
            <w:tcW w:w="1065" w:type="dxa"/>
            <w:vAlign w:val="center"/>
          </w:tcPr>
          <w:p w:rsidR="00722C28" w:rsidRDefault="00722C28" w:rsidP="00722C28">
            <w:pPr>
              <w:ind w:firstLine="197"/>
              <w:jc w:val="center"/>
              <w:rPr>
                <w:rFonts w:ascii="宋体"/>
                <w:szCs w:val="21"/>
              </w:rPr>
            </w:pPr>
            <w:r>
              <w:rPr>
                <w:rFonts w:ascii="宋体" w:hint="eastAsia"/>
                <w:szCs w:val="21"/>
              </w:rPr>
              <w:t>5.6</w:t>
            </w:r>
          </w:p>
        </w:tc>
        <w:tc>
          <w:tcPr>
            <w:tcW w:w="1066" w:type="dxa"/>
            <w:vAlign w:val="center"/>
          </w:tcPr>
          <w:p w:rsidR="00722C28" w:rsidRDefault="00722C28" w:rsidP="00722C28">
            <w:pPr>
              <w:ind w:firstLine="197"/>
              <w:jc w:val="center"/>
              <w:rPr>
                <w:rFonts w:ascii="宋体"/>
                <w:szCs w:val="21"/>
              </w:rPr>
            </w:pPr>
            <w:r>
              <w:rPr>
                <w:rFonts w:ascii="宋体" w:hint="eastAsia"/>
                <w:szCs w:val="21"/>
              </w:rPr>
              <w:t>6.6</w:t>
            </w:r>
          </w:p>
        </w:tc>
        <w:tc>
          <w:tcPr>
            <w:tcW w:w="1066" w:type="dxa"/>
            <w:vAlign w:val="center"/>
          </w:tcPr>
          <w:p w:rsidR="00722C28" w:rsidRDefault="00722C28" w:rsidP="00722C28">
            <w:pPr>
              <w:ind w:firstLine="197"/>
              <w:jc w:val="center"/>
              <w:rPr>
                <w:rFonts w:ascii="宋体"/>
                <w:szCs w:val="21"/>
              </w:rPr>
            </w:pPr>
            <w:r>
              <w:rPr>
                <w:rFonts w:ascii="宋体" w:hint="eastAsia"/>
                <w:szCs w:val="21"/>
              </w:rPr>
              <w:t>4.7</w:t>
            </w:r>
          </w:p>
        </w:tc>
      </w:tr>
    </w:tbl>
    <w:p w:rsidR="006500A5" w:rsidRPr="00722C28" w:rsidRDefault="005F4EC8" w:rsidP="005F4EC8">
      <w:pPr>
        <w:rPr>
          <w:rFonts w:asciiTheme="minorEastAsia" w:hAnsiTheme="minorEastAsia"/>
          <w:sz w:val="28"/>
          <w:szCs w:val="28"/>
        </w:rPr>
      </w:pPr>
      <w:r>
        <w:rPr>
          <w:rFonts w:asciiTheme="minorEastAsia" w:hAnsiTheme="minorEastAsia" w:hint="eastAsia"/>
          <w:sz w:val="28"/>
          <w:szCs w:val="28"/>
        </w:rPr>
        <w:lastRenderedPageBreak/>
        <w:t>3.2综述报告</w:t>
      </w:r>
    </w:p>
    <w:p w:rsidR="006500A5" w:rsidRPr="002F6EBE" w:rsidRDefault="006500A5" w:rsidP="006500A5">
      <w:pPr>
        <w:ind w:firstLine="555"/>
        <w:rPr>
          <w:rFonts w:asciiTheme="minorEastAsia" w:hAnsiTheme="minorEastAsia"/>
          <w:sz w:val="28"/>
          <w:szCs w:val="28"/>
        </w:rPr>
      </w:pPr>
      <w:r w:rsidRPr="002F6EBE">
        <w:rPr>
          <w:rFonts w:asciiTheme="minorEastAsia" w:hAnsiTheme="minorEastAsia" w:hint="eastAsia"/>
          <w:sz w:val="28"/>
          <w:szCs w:val="28"/>
        </w:rPr>
        <w:t>环形防喷器是石油天然气勘探、钻采、试油、修井井控中的重要装备，环形防喷器胶芯又是环形防喷器中最重要的密封件，</w:t>
      </w:r>
      <w:r w:rsidRPr="002F6EBE">
        <w:rPr>
          <w:rFonts w:asciiTheme="minorEastAsia" w:hAnsiTheme="minorEastAsia" w:hint="eastAsia"/>
          <w:color w:val="000000" w:themeColor="text1"/>
          <w:sz w:val="28"/>
          <w:szCs w:val="28"/>
        </w:rPr>
        <w:t>由橡胶和金属支撑筋构成，呈中空环状；</w:t>
      </w:r>
      <w:r w:rsidRPr="002F6EBE">
        <w:rPr>
          <w:rFonts w:asciiTheme="minorEastAsia" w:hAnsiTheme="minorEastAsia" w:hint="eastAsia"/>
          <w:sz w:val="28"/>
          <w:szCs w:val="28"/>
        </w:rPr>
        <w:t>环形防喷器</w:t>
      </w:r>
      <w:r>
        <w:rPr>
          <w:rFonts w:asciiTheme="minorEastAsia" w:hAnsiTheme="minorEastAsia" w:hint="eastAsia"/>
          <w:color w:val="000000" w:themeColor="text1"/>
          <w:sz w:val="28"/>
          <w:szCs w:val="28"/>
        </w:rPr>
        <w:t>安装在井口的防喷器组内，正常</w:t>
      </w:r>
      <w:r w:rsidRPr="002F6EBE">
        <w:rPr>
          <w:rFonts w:asciiTheme="minorEastAsia" w:hAnsiTheme="minorEastAsia" w:hint="eastAsia"/>
          <w:color w:val="000000" w:themeColor="text1"/>
          <w:sz w:val="28"/>
          <w:szCs w:val="28"/>
        </w:rPr>
        <w:t>时</w:t>
      </w:r>
      <w:r>
        <w:rPr>
          <w:rFonts w:asciiTheme="minorEastAsia" w:hAnsiTheme="minorEastAsia" w:hint="eastAsia"/>
          <w:color w:val="000000" w:themeColor="text1"/>
          <w:sz w:val="28"/>
          <w:szCs w:val="28"/>
        </w:rPr>
        <w:t>处于准备状态</w:t>
      </w:r>
      <w:r w:rsidRPr="002F6EBE">
        <w:rPr>
          <w:rFonts w:asciiTheme="minorEastAsia" w:hAnsiTheme="minorEastAsia" w:hint="eastAsia"/>
          <w:color w:val="000000" w:themeColor="text1"/>
          <w:sz w:val="28"/>
          <w:szCs w:val="28"/>
        </w:rPr>
        <w:t>，</w:t>
      </w:r>
      <w:r>
        <w:rPr>
          <w:rFonts w:asciiTheme="minorEastAsia" w:hAnsiTheme="minorEastAsia" w:hint="eastAsia"/>
          <w:color w:val="000000" w:themeColor="text1"/>
          <w:sz w:val="28"/>
          <w:szCs w:val="28"/>
        </w:rPr>
        <w:t>不工作但需要定期确认。当</w:t>
      </w:r>
      <w:r w:rsidRPr="002F6EBE">
        <w:rPr>
          <w:rFonts w:asciiTheme="minorEastAsia" w:hAnsiTheme="minorEastAsia" w:hint="eastAsia"/>
          <w:sz w:val="28"/>
          <w:szCs w:val="28"/>
        </w:rPr>
        <w:t>发现井</w:t>
      </w:r>
      <w:r>
        <w:rPr>
          <w:rFonts w:asciiTheme="minorEastAsia" w:hAnsiTheme="minorEastAsia" w:hint="eastAsia"/>
          <w:sz w:val="28"/>
          <w:szCs w:val="28"/>
        </w:rPr>
        <w:t>内压力变化</w:t>
      </w:r>
      <w:r w:rsidRPr="002F6EBE">
        <w:rPr>
          <w:rFonts w:asciiTheme="minorEastAsia" w:hAnsiTheme="minorEastAsia" w:hint="eastAsia"/>
          <w:sz w:val="28"/>
          <w:szCs w:val="28"/>
        </w:rPr>
        <w:t>需要封井时，从控制系统输来的高压油从壳体下油口进入活塞下部关闭腔推动活塞向上运动，迫使胶芯向上或向心运动，支承筋相互靠拢，将其间的橡胶挤向井口中心，</w:t>
      </w:r>
      <w:r>
        <w:rPr>
          <w:rFonts w:asciiTheme="minorEastAsia" w:hAnsiTheme="minorEastAsia" w:hint="eastAsia"/>
          <w:sz w:val="28"/>
          <w:szCs w:val="28"/>
        </w:rPr>
        <w:t>靠拢的支承筋又起到挡住</w:t>
      </w:r>
      <w:r w:rsidRPr="002F6EBE">
        <w:rPr>
          <w:rFonts w:asciiTheme="minorEastAsia" w:hAnsiTheme="minorEastAsia" w:hint="eastAsia"/>
          <w:sz w:val="28"/>
          <w:szCs w:val="28"/>
        </w:rPr>
        <w:t>橡胶</w:t>
      </w:r>
      <w:r>
        <w:rPr>
          <w:rFonts w:asciiTheme="minorEastAsia" w:hAnsiTheme="minorEastAsia" w:hint="eastAsia"/>
          <w:sz w:val="28"/>
          <w:szCs w:val="28"/>
        </w:rPr>
        <w:t>保证</w:t>
      </w:r>
      <w:r w:rsidRPr="002F6EBE">
        <w:rPr>
          <w:rFonts w:asciiTheme="minorEastAsia" w:hAnsiTheme="minorEastAsia" w:hint="eastAsia"/>
          <w:sz w:val="28"/>
          <w:szCs w:val="28"/>
        </w:rPr>
        <w:t>了形环胶芯内的橡胶不会流失和承受更高的井压</w:t>
      </w:r>
      <w:r w:rsidRPr="002F6EBE">
        <w:rPr>
          <w:rFonts w:asciiTheme="minorEastAsia" w:hAnsiTheme="minorEastAsia" w:hint="eastAsia"/>
          <w:color w:val="FF0000"/>
          <w:sz w:val="28"/>
          <w:szCs w:val="28"/>
        </w:rPr>
        <w:t>，</w:t>
      </w:r>
      <w:r w:rsidRPr="002F6EBE">
        <w:rPr>
          <w:rFonts w:asciiTheme="minorEastAsia" w:hAnsiTheme="minorEastAsia" w:hint="eastAsia"/>
          <w:sz w:val="28"/>
          <w:szCs w:val="28"/>
        </w:rPr>
        <w:t>实现密封钻具或全封闭井口。打开时，液控压力从壳体上油口进入活塞上部开启腔，推动活塞下行，胶芯在本身</w:t>
      </w:r>
      <w:r>
        <w:rPr>
          <w:rFonts w:asciiTheme="minorEastAsia" w:hAnsiTheme="minorEastAsia" w:hint="eastAsia"/>
          <w:sz w:val="28"/>
          <w:szCs w:val="28"/>
        </w:rPr>
        <w:t>弹性恢复</w:t>
      </w:r>
      <w:r w:rsidRPr="002F6EBE">
        <w:rPr>
          <w:rFonts w:asciiTheme="minorEastAsia" w:hAnsiTheme="minorEastAsia" w:hint="eastAsia"/>
          <w:sz w:val="28"/>
          <w:szCs w:val="28"/>
        </w:rPr>
        <w:t>作用下复位，将井口打开。</w:t>
      </w:r>
    </w:p>
    <w:p w:rsidR="006500A5" w:rsidRPr="002F6EBE" w:rsidRDefault="006500A5" w:rsidP="006500A5">
      <w:pPr>
        <w:ind w:firstLine="555"/>
        <w:rPr>
          <w:rFonts w:asciiTheme="minorEastAsia" w:hAnsiTheme="minorEastAsia" w:cs="Times New Roman"/>
          <w:sz w:val="28"/>
          <w:szCs w:val="28"/>
        </w:rPr>
      </w:pPr>
      <w:r w:rsidRPr="002F6EBE">
        <w:rPr>
          <w:rFonts w:asciiTheme="minorEastAsia" w:hAnsiTheme="minorEastAsia" w:hint="eastAsia"/>
          <w:sz w:val="28"/>
          <w:szCs w:val="28"/>
        </w:rPr>
        <w:t>胶芯在此过程中承受复杂的大受力及形变，也处于恶劣的工作环境，易发生疲劳损坏。因此，各生产厂商会根据不同的使用条件，开发出不同尺寸和压力等级或不同结构形式的环形防喷器(不同结构和形状的胶芯)，以满足用户的需要。</w:t>
      </w:r>
    </w:p>
    <w:p w:rsidR="006500A5" w:rsidRDefault="006500A5" w:rsidP="005F4EC8">
      <w:pPr>
        <w:ind w:firstLineChars="200" w:firstLine="560"/>
        <w:rPr>
          <w:rFonts w:asciiTheme="minorEastAsia" w:hAnsiTheme="minorEastAsia" w:cs="Times New Roman"/>
          <w:sz w:val="28"/>
          <w:szCs w:val="28"/>
        </w:rPr>
      </w:pPr>
      <w:r w:rsidRPr="000461B3">
        <w:rPr>
          <w:rFonts w:asciiTheme="minorEastAsia" w:hAnsiTheme="minorEastAsia" w:hint="eastAsia"/>
          <w:sz w:val="28"/>
          <w:szCs w:val="28"/>
        </w:rPr>
        <w:t>近年来，随着石油、天然气钻井浅层走向深层、由陆地走向海洋，环境和地质条件更加复杂.在当今形势下更加注重环境影响和安全生产，这就对井控装备提出了更高的要求。</w:t>
      </w:r>
      <w:r w:rsidRPr="002F6EBE">
        <w:rPr>
          <w:rFonts w:asciiTheme="minorEastAsia" w:hAnsiTheme="minorEastAsia" w:hint="eastAsia"/>
          <w:sz w:val="28"/>
          <w:szCs w:val="28"/>
        </w:rPr>
        <w:t>原环形防喷器胶芯的行业标准</w:t>
      </w:r>
      <w:r w:rsidR="005F4EC8">
        <w:rPr>
          <w:rFonts w:asciiTheme="minorEastAsia" w:hAnsiTheme="minorEastAsia" w:hint="eastAsia"/>
          <w:sz w:val="28"/>
          <w:szCs w:val="28"/>
        </w:rPr>
        <w:t>HG/T2292</w:t>
      </w:r>
      <w:r w:rsidRPr="002F6EBE">
        <w:rPr>
          <w:rFonts w:asciiTheme="minorEastAsia" w:hAnsiTheme="minorEastAsia" w:hint="eastAsia"/>
          <w:sz w:val="28"/>
          <w:szCs w:val="28"/>
        </w:rPr>
        <w:t>颁布已有20多年，此标准的颁布实施对我国防喷器胶芯的起步发展起到了重要的作用；随着井控技术的不断发展，顾客使用要求的提高，和对产品的认识理解加深，很多制造商和用户中提出了对此标准修订的需求。</w:t>
      </w:r>
    </w:p>
    <w:p w:rsidR="0071224D" w:rsidRDefault="0048193A" w:rsidP="004163FF">
      <w:pPr>
        <w:rPr>
          <w:rFonts w:asciiTheme="minorEastAsia" w:hAnsiTheme="minorEastAsia" w:cs="Times New Roman"/>
          <w:sz w:val="28"/>
          <w:szCs w:val="28"/>
        </w:rPr>
      </w:pPr>
      <w:r>
        <w:rPr>
          <w:rFonts w:asciiTheme="minorEastAsia" w:hAnsiTheme="minorEastAsia" w:cs="Times New Roman" w:hint="eastAsia"/>
          <w:sz w:val="28"/>
          <w:szCs w:val="28"/>
        </w:rPr>
        <w:lastRenderedPageBreak/>
        <w:t>3.3</w:t>
      </w:r>
      <w:r w:rsidR="00790AF2">
        <w:rPr>
          <w:rFonts w:asciiTheme="minorEastAsia" w:hAnsiTheme="minorEastAsia" w:cs="Times New Roman" w:hint="eastAsia"/>
          <w:sz w:val="28"/>
          <w:szCs w:val="28"/>
        </w:rPr>
        <w:t>标准的技术经济综述</w:t>
      </w:r>
    </w:p>
    <w:p w:rsidR="00790AF2" w:rsidRDefault="00790AF2" w:rsidP="004163FF">
      <w:pPr>
        <w:rPr>
          <w:rFonts w:asciiTheme="minorEastAsia" w:hAnsiTheme="minorEastAsia" w:cs="Times New Roman"/>
          <w:sz w:val="28"/>
          <w:szCs w:val="28"/>
        </w:rPr>
      </w:pPr>
      <w:r>
        <w:rPr>
          <w:rFonts w:asciiTheme="minorEastAsia" w:hAnsiTheme="minorEastAsia" w:cs="Times New Roman" w:hint="eastAsia"/>
          <w:sz w:val="28"/>
          <w:szCs w:val="28"/>
        </w:rPr>
        <w:t xml:space="preserve">   新修订的行业标准对该领域的技术经济效益主要体现在以下几个方面:</w:t>
      </w:r>
      <w:r w:rsidR="00FF0AB9">
        <w:rPr>
          <w:rFonts w:asciiTheme="minorEastAsia" w:hAnsiTheme="minorEastAsia" w:cs="Times New Roman"/>
          <w:sz w:val="28"/>
          <w:szCs w:val="28"/>
        </w:rPr>
        <w:fldChar w:fldCharType="begin"/>
      </w:r>
      <w:r w:rsidR="00BC7869">
        <w:rPr>
          <w:rFonts w:asciiTheme="minorEastAsia" w:hAnsiTheme="minorEastAsia" w:cs="Times New Roman"/>
          <w:sz w:val="28"/>
          <w:szCs w:val="28"/>
        </w:rPr>
        <w:instrText xml:space="preserve"> </w:instrText>
      </w:r>
      <w:r w:rsidR="00BC7869">
        <w:rPr>
          <w:rFonts w:asciiTheme="minorEastAsia" w:hAnsiTheme="minorEastAsia" w:cs="Times New Roman" w:hint="eastAsia"/>
          <w:sz w:val="28"/>
          <w:szCs w:val="28"/>
        </w:rPr>
        <w:instrText>eq \o\ac(○,</w:instrText>
      </w:r>
      <w:r w:rsidR="00BC7869" w:rsidRPr="00BC7869">
        <w:rPr>
          <w:rFonts w:ascii="宋体" w:hAnsiTheme="minorEastAsia" w:cs="Times New Roman" w:hint="eastAsia"/>
          <w:position w:val="3"/>
          <w:sz w:val="19"/>
          <w:szCs w:val="28"/>
        </w:rPr>
        <w:instrText>1</w:instrText>
      </w:r>
      <w:r w:rsidR="00BC7869">
        <w:rPr>
          <w:rFonts w:asciiTheme="minorEastAsia" w:hAnsiTheme="minorEastAsia" w:cs="Times New Roman" w:hint="eastAsia"/>
          <w:sz w:val="28"/>
          <w:szCs w:val="28"/>
        </w:rPr>
        <w:instrText>)</w:instrText>
      </w:r>
      <w:r w:rsidR="00FF0AB9">
        <w:rPr>
          <w:rFonts w:asciiTheme="minorEastAsia" w:hAnsiTheme="minorEastAsia" w:cs="Times New Roman"/>
          <w:sz w:val="28"/>
          <w:szCs w:val="28"/>
        </w:rPr>
        <w:fldChar w:fldCharType="end"/>
      </w:r>
      <w:r w:rsidR="00BC7869">
        <w:rPr>
          <w:rFonts w:asciiTheme="minorEastAsia" w:hAnsiTheme="minorEastAsia" w:cs="Times New Roman" w:hint="eastAsia"/>
          <w:sz w:val="28"/>
          <w:szCs w:val="28"/>
        </w:rPr>
        <w:t>为行业提供一个可实行的、</w:t>
      </w:r>
      <w:r w:rsidR="00A6010F">
        <w:rPr>
          <w:rFonts w:asciiTheme="minorEastAsia" w:hAnsiTheme="minorEastAsia" w:cs="Times New Roman" w:hint="eastAsia"/>
          <w:sz w:val="28"/>
          <w:szCs w:val="28"/>
        </w:rPr>
        <w:t>先进的标准；现在国内在低于</w:t>
      </w:r>
      <w:r w:rsidR="00304CF9">
        <w:rPr>
          <w:rFonts w:asciiTheme="minorEastAsia" w:hAnsiTheme="minorEastAsia" w:cs="Times New Roman" w:hint="eastAsia"/>
          <w:sz w:val="28"/>
          <w:szCs w:val="28"/>
        </w:rPr>
        <w:t>35MP</w:t>
      </w:r>
      <w:r w:rsidR="00A6010F">
        <w:rPr>
          <w:rFonts w:asciiTheme="minorEastAsia" w:hAnsiTheme="minorEastAsia" w:cs="Times New Roman" w:hint="eastAsia"/>
          <w:sz w:val="28"/>
          <w:szCs w:val="28"/>
        </w:rPr>
        <w:t>a工作压力的环形防喷器存在生产厂家、多规格型号多、产品批量极低、采标情况不一、质量良莠不分、价格差距大、经济效益低下、国际竞争力低的情况。旨在通过修订标准，提高产品的标准化程度和质量，形成一些有国际竞争力的产品和企业；</w:t>
      </w:r>
      <w:r w:rsidR="00FF0AB9">
        <w:rPr>
          <w:rFonts w:asciiTheme="minorEastAsia" w:hAnsiTheme="minorEastAsia" w:cs="Times New Roman"/>
          <w:sz w:val="28"/>
          <w:szCs w:val="28"/>
        </w:rPr>
        <w:fldChar w:fldCharType="begin"/>
      </w:r>
      <w:r w:rsidR="00BC7869">
        <w:rPr>
          <w:rFonts w:asciiTheme="minorEastAsia" w:hAnsiTheme="minorEastAsia" w:cs="Times New Roman"/>
          <w:sz w:val="28"/>
          <w:szCs w:val="28"/>
        </w:rPr>
        <w:instrText xml:space="preserve"> </w:instrText>
      </w:r>
      <w:r w:rsidR="00BC7869">
        <w:rPr>
          <w:rFonts w:asciiTheme="minorEastAsia" w:hAnsiTheme="minorEastAsia" w:cs="Times New Roman" w:hint="eastAsia"/>
          <w:sz w:val="28"/>
          <w:szCs w:val="28"/>
        </w:rPr>
        <w:instrText>eq \o\ac(○,</w:instrText>
      </w:r>
      <w:r w:rsidR="00BC7869" w:rsidRPr="00BC7869">
        <w:rPr>
          <w:rFonts w:ascii="宋体" w:hAnsiTheme="minorEastAsia" w:cs="Times New Roman" w:hint="eastAsia"/>
          <w:position w:val="3"/>
          <w:sz w:val="19"/>
          <w:szCs w:val="28"/>
        </w:rPr>
        <w:instrText>2</w:instrText>
      </w:r>
      <w:r w:rsidR="00BC7869">
        <w:rPr>
          <w:rFonts w:asciiTheme="minorEastAsia" w:hAnsiTheme="minorEastAsia" w:cs="Times New Roman" w:hint="eastAsia"/>
          <w:sz w:val="28"/>
          <w:szCs w:val="28"/>
        </w:rPr>
        <w:instrText>)</w:instrText>
      </w:r>
      <w:r w:rsidR="00FF0AB9">
        <w:rPr>
          <w:rFonts w:asciiTheme="minorEastAsia" w:hAnsiTheme="minorEastAsia" w:cs="Times New Roman"/>
          <w:sz w:val="28"/>
          <w:szCs w:val="28"/>
        </w:rPr>
        <w:fldChar w:fldCharType="end"/>
      </w:r>
      <w:r w:rsidR="000C52CF">
        <w:rPr>
          <w:rFonts w:asciiTheme="minorEastAsia" w:hAnsiTheme="minorEastAsia" w:cs="Times New Roman" w:hint="eastAsia"/>
          <w:sz w:val="28"/>
          <w:szCs w:val="28"/>
        </w:rPr>
        <w:t>对于高压力、大通径的环形防喷器胶芯，目前尚有部分需要进口，通过标准的修订，逐步实现国产化；</w:t>
      </w:r>
      <w:r w:rsidR="00FF0AB9">
        <w:rPr>
          <w:rFonts w:asciiTheme="minorEastAsia" w:hAnsiTheme="minorEastAsia" w:cs="Times New Roman"/>
          <w:sz w:val="28"/>
          <w:szCs w:val="28"/>
        </w:rPr>
        <w:fldChar w:fldCharType="begin"/>
      </w:r>
      <w:r w:rsidR="000C52CF">
        <w:rPr>
          <w:rFonts w:asciiTheme="minorEastAsia" w:hAnsiTheme="minorEastAsia" w:cs="Times New Roman"/>
          <w:sz w:val="28"/>
          <w:szCs w:val="28"/>
        </w:rPr>
        <w:instrText xml:space="preserve"> </w:instrText>
      </w:r>
      <w:r w:rsidR="000C52CF">
        <w:rPr>
          <w:rFonts w:asciiTheme="minorEastAsia" w:hAnsiTheme="minorEastAsia" w:cs="Times New Roman" w:hint="eastAsia"/>
          <w:sz w:val="28"/>
          <w:szCs w:val="28"/>
        </w:rPr>
        <w:instrText>eq \o\ac(○,</w:instrText>
      </w:r>
      <w:r w:rsidR="000C52CF" w:rsidRPr="000C52CF">
        <w:rPr>
          <w:rFonts w:ascii="宋体" w:hAnsiTheme="minorEastAsia" w:cs="Times New Roman" w:hint="eastAsia"/>
          <w:position w:val="3"/>
          <w:sz w:val="19"/>
          <w:szCs w:val="28"/>
        </w:rPr>
        <w:instrText>3</w:instrText>
      </w:r>
      <w:r w:rsidR="000C52CF">
        <w:rPr>
          <w:rFonts w:asciiTheme="minorEastAsia" w:hAnsiTheme="minorEastAsia" w:cs="Times New Roman" w:hint="eastAsia"/>
          <w:sz w:val="28"/>
          <w:szCs w:val="28"/>
        </w:rPr>
        <w:instrText>)</w:instrText>
      </w:r>
      <w:r w:rsidR="00FF0AB9">
        <w:rPr>
          <w:rFonts w:asciiTheme="minorEastAsia" w:hAnsiTheme="minorEastAsia" w:cs="Times New Roman"/>
          <w:sz w:val="28"/>
          <w:szCs w:val="28"/>
        </w:rPr>
        <w:fldChar w:fldCharType="end"/>
      </w:r>
      <w:r w:rsidR="000C52CF">
        <w:rPr>
          <w:rFonts w:asciiTheme="minorEastAsia" w:hAnsiTheme="minorEastAsia" w:cs="Times New Roman" w:hint="eastAsia"/>
          <w:sz w:val="28"/>
          <w:szCs w:val="28"/>
        </w:rPr>
        <w:t>对海洋石油钻采提供质量更为稳定可靠的国产环形防喷器胶芯也是本标准修订的目的之一。</w:t>
      </w:r>
    </w:p>
    <w:p w:rsidR="00525C8C" w:rsidRDefault="000461B3">
      <w:pPr>
        <w:rPr>
          <w:rFonts w:asciiTheme="minorEastAsia" w:hAnsiTheme="minorEastAsia"/>
          <w:sz w:val="28"/>
          <w:szCs w:val="28"/>
        </w:rPr>
      </w:pPr>
      <w:r>
        <w:rPr>
          <w:rFonts w:asciiTheme="minorEastAsia" w:hAnsiTheme="minorEastAsia" w:cs="Times New Roman" w:hint="eastAsia"/>
          <w:sz w:val="28"/>
          <w:szCs w:val="28"/>
        </w:rPr>
        <w:t xml:space="preserve">4. </w:t>
      </w:r>
      <w:r w:rsidR="00525C8C" w:rsidRPr="002F6EBE">
        <w:rPr>
          <w:rFonts w:asciiTheme="minorEastAsia" w:hAnsiTheme="minorEastAsia" w:cs="Times New Roman" w:hint="eastAsia"/>
          <w:sz w:val="28"/>
          <w:szCs w:val="28"/>
        </w:rPr>
        <w:t>采用国际标准和国外先进标准的情况</w:t>
      </w:r>
    </w:p>
    <w:p w:rsidR="00074A2B" w:rsidRDefault="00CD7148" w:rsidP="00CD7148">
      <w:pPr>
        <w:ind w:firstLineChars="200" w:firstLine="560"/>
        <w:rPr>
          <w:rFonts w:asciiTheme="minorEastAsia" w:hAnsiTheme="minorEastAsia"/>
          <w:sz w:val="28"/>
          <w:szCs w:val="28"/>
        </w:rPr>
      </w:pPr>
      <w:r>
        <w:rPr>
          <w:rFonts w:asciiTheme="minorEastAsia" w:hAnsiTheme="minorEastAsia" w:hint="eastAsia"/>
          <w:sz w:val="28"/>
          <w:szCs w:val="28"/>
        </w:rPr>
        <w:t>由美国石油学会制定的石</w:t>
      </w:r>
      <w:r w:rsidR="00895C09">
        <w:rPr>
          <w:rFonts w:asciiTheme="minorEastAsia" w:hAnsiTheme="minorEastAsia" w:hint="eastAsia"/>
          <w:sz w:val="28"/>
          <w:szCs w:val="28"/>
        </w:rPr>
        <w:t>油天然气系列标准在国际上具有很高的权威性，为许多国家和公司采用；其产品规范</w:t>
      </w:r>
      <w:r>
        <w:rPr>
          <w:rFonts w:asciiTheme="minorEastAsia" w:hAnsiTheme="minorEastAsia" w:hint="eastAsia"/>
          <w:sz w:val="28"/>
          <w:szCs w:val="28"/>
        </w:rPr>
        <w:t>API Spec 16A</w:t>
      </w:r>
      <w:r w:rsidR="00B97B3A">
        <w:rPr>
          <w:rFonts w:asciiTheme="minorEastAsia" w:hAnsiTheme="minorEastAsia" w:hint="eastAsia"/>
          <w:sz w:val="28"/>
          <w:szCs w:val="28"/>
        </w:rPr>
        <w:t>钻通设备规范中对环形防喷器胶芯作了要求；但该标准对材料的指标无具体的要求，</w:t>
      </w:r>
      <w:r w:rsidR="00E34F1D">
        <w:rPr>
          <w:rFonts w:asciiTheme="minorEastAsia" w:hAnsiTheme="minorEastAsia" w:hint="eastAsia"/>
          <w:sz w:val="28"/>
          <w:szCs w:val="28"/>
        </w:rPr>
        <w:t>规格、产品尺寸、外观质量</w:t>
      </w:r>
      <w:r w:rsidR="00B97B3A">
        <w:rPr>
          <w:rFonts w:asciiTheme="minorEastAsia" w:hAnsiTheme="minorEastAsia" w:hint="eastAsia"/>
          <w:sz w:val="28"/>
          <w:szCs w:val="28"/>
        </w:rPr>
        <w:t>无</w:t>
      </w:r>
      <w:r w:rsidR="00074A2B">
        <w:rPr>
          <w:rFonts w:asciiTheme="minorEastAsia" w:hAnsiTheme="minorEastAsia" w:hint="eastAsia"/>
          <w:sz w:val="28"/>
          <w:szCs w:val="28"/>
        </w:rPr>
        <w:t>要求。</w:t>
      </w:r>
    </w:p>
    <w:p w:rsidR="00CD7148" w:rsidRPr="00CD7148" w:rsidRDefault="00895C09" w:rsidP="00CD7148">
      <w:pPr>
        <w:ind w:firstLineChars="200" w:firstLine="560"/>
        <w:rPr>
          <w:rFonts w:asciiTheme="minorEastAsia" w:hAnsiTheme="minorEastAsia"/>
          <w:sz w:val="28"/>
          <w:szCs w:val="28"/>
        </w:rPr>
      </w:pPr>
      <w:r>
        <w:rPr>
          <w:rFonts w:asciiTheme="minorEastAsia" w:hAnsiTheme="minorEastAsia" w:hint="eastAsia"/>
          <w:sz w:val="28"/>
          <w:szCs w:val="28"/>
        </w:rPr>
        <w:t>修订的本标准基本满足API Spec 16A</w:t>
      </w:r>
      <w:r w:rsidR="0048193A">
        <w:rPr>
          <w:rFonts w:asciiTheme="minorEastAsia" w:hAnsiTheme="minorEastAsia" w:hint="eastAsia"/>
          <w:sz w:val="28"/>
          <w:szCs w:val="28"/>
        </w:rPr>
        <w:t>对胶芯</w:t>
      </w:r>
      <w:r>
        <w:rPr>
          <w:rFonts w:asciiTheme="minorEastAsia" w:hAnsiTheme="minorEastAsia" w:hint="eastAsia"/>
          <w:sz w:val="28"/>
          <w:szCs w:val="28"/>
        </w:rPr>
        <w:t>的要求，并对上述项目作出了具体的书面要求。</w:t>
      </w:r>
    </w:p>
    <w:p w:rsidR="0078635B" w:rsidRDefault="00525C8C" w:rsidP="0078635B">
      <w:pPr>
        <w:ind w:left="560" w:hangingChars="200" w:hanging="560"/>
        <w:rPr>
          <w:rFonts w:asciiTheme="minorEastAsia" w:hAnsiTheme="minorEastAsia" w:cs="Times New Roman"/>
          <w:sz w:val="28"/>
          <w:szCs w:val="28"/>
        </w:rPr>
      </w:pPr>
      <w:r w:rsidRPr="002F6EBE">
        <w:rPr>
          <w:rFonts w:asciiTheme="minorEastAsia" w:hAnsiTheme="minorEastAsia" w:cs="Times New Roman" w:hint="eastAsia"/>
          <w:sz w:val="28"/>
          <w:szCs w:val="28"/>
        </w:rPr>
        <w:t>5.</w:t>
      </w:r>
      <w:r w:rsidR="00917CE6" w:rsidRPr="002F6EBE">
        <w:rPr>
          <w:rFonts w:asciiTheme="minorEastAsia" w:hAnsiTheme="minorEastAsia" w:cs="Times New Roman" w:hint="eastAsia"/>
          <w:sz w:val="28"/>
          <w:szCs w:val="28"/>
        </w:rPr>
        <w:t>与有关的现行法律、法规和强制性标准的关系</w:t>
      </w:r>
    </w:p>
    <w:p w:rsidR="0078635B" w:rsidRDefault="0078635B" w:rsidP="000461B3">
      <w:pPr>
        <w:ind w:firstLineChars="200" w:firstLine="560"/>
        <w:rPr>
          <w:rFonts w:asciiTheme="minorEastAsia" w:hAnsiTheme="minorEastAsia" w:cs="Times New Roman"/>
          <w:sz w:val="28"/>
          <w:szCs w:val="28"/>
        </w:rPr>
      </w:pPr>
      <w:r w:rsidRPr="002F6EBE">
        <w:rPr>
          <w:rFonts w:asciiTheme="minorEastAsia" w:hAnsiTheme="minorEastAsia" w:cs="Times New Roman" w:hint="eastAsia"/>
          <w:sz w:val="28"/>
          <w:szCs w:val="28"/>
        </w:rPr>
        <w:t>与有关的现行法律、法规和</w:t>
      </w:r>
      <w:r w:rsidR="000461B3">
        <w:rPr>
          <w:rFonts w:asciiTheme="minorEastAsia" w:hAnsiTheme="minorEastAsia" w:cs="Times New Roman" w:hint="eastAsia"/>
          <w:sz w:val="28"/>
          <w:szCs w:val="28"/>
        </w:rPr>
        <w:t>强制性标准无冲突；</w:t>
      </w:r>
    </w:p>
    <w:p w:rsidR="0078635B" w:rsidRPr="0078635B" w:rsidRDefault="0078635B" w:rsidP="000461B3">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与推荐性标准GB/T20174的关系，GB/T20174是胶芯的设备标准，</w:t>
      </w:r>
      <w:r w:rsidR="000461B3">
        <w:rPr>
          <w:rFonts w:asciiTheme="minorEastAsia" w:hAnsiTheme="minorEastAsia" w:cs="Times New Roman" w:hint="eastAsia"/>
          <w:sz w:val="28"/>
          <w:szCs w:val="28"/>
        </w:rPr>
        <w:t>此标准没有对环形防喷器胶芯</w:t>
      </w:r>
      <w:r w:rsidR="00725459">
        <w:rPr>
          <w:rFonts w:asciiTheme="minorEastAsia" w:hAnsiTheme="minorEastAsia" w:cs="Times New Roman" w:hint="eastAsia"/>
          <w:sz w:val="28"/>
          <w:szCs w:val="28"/>
        </w:rPr>
        <w:t>本身</w:t>
      </w:r>
      <w:r w:rsidR="000461B3">
        <w:rPr>
          <w:rFonts w:asciiTheme="minorEastAsia" w:hAnsiTheme="minorEastAsia" w:cs="Times New Roman" w:hint="eastAsia"/>
          <w:sz w:val="28"/>
          <w:szCs w:val="28"/>
        </w:rPr>
        <w:t>的要求。</w:t>
      </w:r>
    </w:p>
    <w:p w:rsidR="0078635B" w:rsidRDefault="00525C8C">
      <w:pPr>
        <w:rPr>
          <w:rFonts w:asciiTheme="minorEastAsia" w:hAnsiTheme="minorEastAsia" w:cs="Times New Roman"/>
          <w:sz w:val="28"/>
          <w:szCs w:val="28"/>
        </w:rPr>
      </w:pPr>
      <w:r w:rsidRPr="002F6EBE">
        <w:rPr>
          <w:rFonts w:asciiTheme="minorEastAsia" w:hAnsiTheme="minorEastAsia" w:cs="Times New Roman" w:hint="eastAsia"/>
          <w:sz w:val="28"/>
          <w:szCs w:val="28"/>
        </w:rPr>
        <w:t>6.</w:t>
      </w:r>
      <w:r w:rsidR="00917CE6" w:rsidRPr="002F6EBE">
        <w:rPr>
          <w:rFonts w:asciiTheme="minorEastAsia" w:hAnsiTheme="minorEastAsia" w:cs="Times New Roman" w:hint="eastAsia"/>
          <w:sz w:val="28"/>
          <w:szCs w:val="28"/>
        </w:rPr>
        <w:t>重大分歧意见的处理经过和依据</w:t>
      </w:r>
    </w:p>
    <w:p w:rsidR="00525C8C" w:rsidRDefault="0078635B">
      <w:pPr>
        <w:rPr>
          <w:rFonts w:asciiTheme="minorEastAsia" w:hAnsiTheme="minorEastAsia" w:cs="Times New Roman"/>
          <w:sz w:val="28"/>
          <w:szCs w:val="28"/>
        </w:rPr>
      </w:pPr>
      <w:r>
        <w:rPr>
          <w:rFonts w:asciiTheme="minorEastAsia" w:hAnsiTheme="minorEastAsia" w:cs="Times New Roman" w:hint="eastAsia"/>
          <w:sz w:val="28"/>
          <w:szCs w:val="28"/>
        </w:rPr>
        <w:lastRenderedPageBreak/>
        <w:t>无</w:t>
      </w:r>
      <w:r w:rsidR="00525C8C" w:rsidRPr="002F6EBE">
        <w:rPr>
          <w:rFonts w:asciiTheme="minorEastAsia" w:hAnsiTheme="minorEastAsia" w:cs="Times New Roman" w:hint="eastAsia"/>
          <w:sz w:val="28"/>
          <w:szCs w:val="28"/>
        </w:rPr>
        <w:cr/>
        <w:t>7.标准性质（强制性、推荐性）的建议</w:t>
      </w:r>
    </w:p>
    <w:p w:rsidR="0078635B" w:rsidRPr="002F6EBE" w:rsidRDefault="00837FBF">
      <w:pPr>
        <w:rPr>
          <w:rFonts w:asciiTheme="minorEastAsia" w:hAnsiTheme="minorEastAsia" w:cs="Times New Roman"/>
          <w:sz w:val="28"/>
          <w:szCs w:val="28"/>
        </w:rPr>
      </w:pPr>
      <w:r>
        <w:rPr>
          <w:rFonts w:asciiTheme="minorEastAsia" w:hAnsiTheme="minorEastAsia" w:cs="Times New Roman" w:hint="eastAsia"/>
          <w:sz w:val="28"/>
          <w:szCs w:val="28"/>
        </w:rPr>
        <w:t>此标准为</w:t>
      </w:r>
      <w:r w:rsidR="0078635B">
        <w:rPr>
          <w:rFonts w:asciiTheme="minorEastAsia" w:hAnsiTheme="minorEastAsia" w:cs="Times New Roman" w:hint="eastAsia"/>
          <w:sz w:val="28"/>
          <w:szCs w:val="28"/>
        </w:rPr>
        <w:t>推荐性</w:t>
      </w:r>
      <w:r>
        <w:rPr>
          <w:rFonts w:asciiTheme="minorEastAsia" w:hAnsiTheme="minorEastAsia" w:cs="Times New Roman" w:hint="eastAsia"/>
          <w:sz w:val="28"/>
          <w:szCs w:val="28"/>
        </w:rPr>
        <w:t>行业</w:t>
      </w:r>
      <w:r w:rsidR="0078635B">
        <w:rPr>
          <w:rFonts w:asciiTheme="minorEastAsia" w:hAnsiTheme="minorEastAsia" w:cs="Times New Roman" w:hint="eastAsia"/>
          <w:sz w:val="28"/>
          <w:szCs w:val="28"/>
        </w:rPr>
        <w:t>标准</w:t>
      </w:r>
    </w:p>
    <w:p w:rsidR="00917CE6" w:rsidRDefault="00525C8C" w:rsidP="00917CE6">
      <w:pPr>
        <w:rPr>
          <w:rFonts w:asciiTheme="minorEastAsia" w:hAnsiTheme="minorEastAsia" w:cs="Times New Roman"/>
          <w:sz w:val="28"/>
          <w:szCs w:val="28"/>
        </w:rPr>
      </w:pPr>
      <w:r w:rsidRPr="002F6EBE">
        <w:rPr>
          <w:rFonts w:asciiTheme="minorEastAsia" w:hAnsiTheme="minorEastAsia" w:cs="Times New Roman" w:hint="eastAsia"/>
          <w:sz w:val="28"/>
          <w:szCs w:val="28"/>
        </w:rPr>
        <w:t>8.贯彻标准的要求和建议措施</w:t>
      </w:r>
    </w:p>
    <w:p w:rsidR="000461B3" w:rsidRPr="002F6EBE" w:rsidRDefault="00895C09" w:rsidP="00917CE6">
      <w:pPr>
        <w:rPr>
          <w:rFonts w:asciiTheme="minorEastAsia" w:hAnsiTheme="minorEastAsia" w:cs="Times New Roman"/>
          <w:sz w:val="28"/>
          <w:szCs w:val="28"/>
        </w:rPr>
      </w:pPr>
      <w:r>
        <w:rPr>
          <w:rFonts w:asciiTheme="minorEastAsia" w:hAnsiTheme="minorEastAsia" w:cs="Times New Roman" w:hint="eastAsia"/>
          <w:sz w:val="28"/>
          <w:szCs w:val="28"/>
        </w:rPr>
        <w:t>无</w:t>
      </w:r>
    </w:p>
    <w:p w:rsidR="0078635B" w:rsidRDefault="00525C8C" w:rsidP="00917CE6">
      <w:pPr>
        <w:rPr>
          <w:rFonts w:asciiTheme="minorEastAsia" w:hAnsiTheme="minorEastAsia" w:cs="Times New Roman"/>
          <w:sz w:val="28"/>
          <w:szCs w:val="28"/>
        </w:rPr>
      </w:pPr>
      <w:r w:rsidRPr="002F6EBE">
        <w:rPr>
          <w:rFonts w:asciiTheme="minorEastAsia" w:hAnsiTheme="minorEastAsia" w:cs="Times New Roman" w:hint="eastAsia"/>
          <w:sz w:val="28"/>
          <w:szCs w:val="28"/>
        </w:rPr>
        <w:t>9.</w:t>
      </w:r>
      <w:r w:rsidR="00917CE6" w:rsidRPr="002F6EBE">
        <w:rPr>
          <w:rFonts w:asciiTheme="minorEastAsia" w:hAnsiTheme="minorEastAsia" w:cs="Times New Roman" w:hint="eastAsia"/>
          <w:sz w:val="28"/>
          <w:szCs w:val="28"/>
        </w:rPr>
        <w:t>废止现行有关标准的建议</w:t>
      </w:r>
      <w:r w:rsidRPr="002F6EBE">
        <w:rPr>
          <w:rFonts w:asciiTheme="minorEastAsia" w:hAnsiTheme="minorEastAsia" w:cs="Times New Roman" w:hint="eastAsia"/>
          <w:sz w:val="28"/>
          <w:szCs w:val="28"/>
        </w:rPr>
        <w:cr/>
      </w:r>
      <w:r w:rsidR="00895C09">
        <w:rPr>
          <w:rFonts w:asciiTheme="minorEastAsia" w:hAnsiTheme="minorEastAsia" w:cs="Times New Roman" w:hint="eastAsia"/>
          <w:sz w:val="28"/>
          <w:szCs w:val="28"/>
        </w:rPr>
        <w:t>本标准实施时代替HG/T2292</w:t>
      </w:r>
      <w:r w:rsidR="00837FBF">
        <w:rPr>
          <w:rFonts w:asciiTheme="minorEastAsia" w:hAnsiTheme="minorEastAsia" w:cs="Times New Roman" w:hint="eastAsia"/>
          <w:sz w:val="28"/>
          <w:szCs w:val="28"/>
        </w:rPr>
        <w:t>:92</w:t>
      </w:r>
    </w:p>
    <w:p w:rsidR="00317C3F" w:rsidRDefault="00525C8C" w:rsidP="00317C3F">
      <w:pPr>
        <w:rPr>
          <w:rFonts w:asciiTheme="minorEastAsia" w:hAnsiTheme="minorEastAsia" w:cs="Times New Roman"/>
          <w:sz w:val="28"/>
          <w:szCs w:val="28"/>
        </w:rPr>
      </w:pPr>
      <w:r w:rsidRPr="002F6EBE">
        <w:rPr>
          <w:rFonts w:asciiTheme="minorEastAsia" w:hAnsiTheme="minorEastAsia" w:cs="Times New Roman" w:hint="eastAsia"/>
          <w:sz w:val="28"/>
          <w:szCs w:val="28"/>
        </w:rPr>
        <w:t>10.</w:t>
      </w:r>
      <w:r w:rsidR="00917CE6" w:rsidRPr="002F6EBE">
        <w:rPr>
          <w:rFonts w:asciiTheme="minorEastAsia" w:hAnsiTheme="minorEastAsia" w:cs="Times New Roman" w:hint="eastAsia"/>
          <w:sz w:val="28"/>
          <w:szCs w:val="28"/>
        </w:rPr>
        <w:t>其他应予以说明的事项</w:t>
      </w:r>
    </w:p>
    <w:p w:rsidR="00532A56" w:rsidRDefault="00D00F63" w:rsidP="00317C3F">
      <w:pPr>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由于</w:t>
      </w:r>
      <w:r w:rsidR="00317C3F">
        <w:rPr>
          <w:rFonts w:asciiTheme="minorEastAsia" w:hAnsiTheme="minorEastAsia" w:cs="Times New Roman" w:hint="eastAsia"/>
          <w:sz w:val="28"/>
          <w:szCs w:val="28"/>
        </w:rPr>
        <w:t>近年来社会的发展和石油钻采领域的进步，对安全的要求越来越高，</w:t>
      </w:r>
      <w:r>
        <w:rPr>
          <w:rFonts w:asciiTheme="minorEastAsia" w:hAnsiTheme="minorEastAsia" w:cs="Times New Roman" w:hint="eastAsia"/>
          <w:sz w:val="28"/>
          <w:szCs w:val="28"/>
        </w:rPr>
        <w:t>国内各主要用户</w:t>
      </w:r>
      <w:r w:rsidR="00317C3F">
        <w:rPr>
          <w:rFonts w:asciiTheme="minorEastAsia" w:hAnsiTheme="minorEastAsia" w:cs="Times New Roman" w:hint="eastAsia"/>
          <w:sz w:val="28"/>
          <w:szCs w:val="28"/>
        </w:rPr>
        <w:t>也是如此，采用国际普遍认为安全性高的标准是一个必然的趋势和过程，美国石油学会的API系列标准（质量体系认证和产品规范）在国内外得到广泛的认同和采用；</w:t>
      </w:r>
      <w:r w:rsidR="00D47358">
        <w:rPr>
          <w:rFonts w:asciiTheme="minorEastAsia" w:hAnsiTheme="minorEastAsia" w:cs="Times New Roman" w:hint="eastAsia"/>
          <w:sz w:val="28"/>
          <w:szCs w:val="28"/>
        </w:rPr>
        <w:t>本标准修订充分的考虑了该因素并根据经验和数据使之书面化。</w:t>
      </w:r>
    </w:p>
    <w:p w:rsidR="00D00F63" w:rsidRPr="00074A2B" w:rsidRDefault="00D00F63">
      <w:pPr>
        <w:rPr>
          <w:rFonts w:asciiTheme="minorEastAsia" w:hAnsiTheme="minorEastAsia"/>
          <w:sz w:val="28"/>
          <w:szCs w:val="28"/>
        </w:rPr>
      </w:pPr>
    </w:p>
    <w:sectPr w:rsidR="00D00F63" w:rsidRPr="00074A2B" w:rsidSect="009E5D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A87" w:rsidRDefault="003F3A87" w:rsidP="00E34BB1">
      <w:r>
        <w:separator/>
      </w:r>
    </w:p>
  </w:endnote>
  <w:endnote w:type="continuationSeparator" w:id="1">
    <w:p w:rsidR="003F3A87" w:rsidRDefault="003F3A87" w:rsidP="00E34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A87" w:rsidRDefault="003F3A87" w:rsidP="00E34BB1">
      <w:r>
        <w:separator/>
      </w:r>
    </w:p>
  </w:footnote>
  <w:footnote w:type="continuationSeparator" w:id="1">
    <w:p w:rsidR="003F3A87" w:rsidRDefault="003F3A87" w:rsidP="00E34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5654"/>
    <w:multiLevelType w:val="hybridMultilevel"/>
    <w:tmpl w:val="213EB6B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F954D9"/>
    <w:multiLevelType w:val="hybridMultilevel"/>
    <w:tmpl w:val="3848AD60"/>
    <w:lvl w:ilvl="0" w:tplc="383CC8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A834D3"/>
    <w:multiLevelType w:val="hybridMultilevel"/>
    <w:tmpl w:val="96363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881E69"/>
    <w:multiLevelType w:val="hybridMultilevel"/>
    <w:tmpl w:val="C616B1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3D57BD6"/>
    <w:multiLevelType w:val="hybridMultilevel"/>
    <w:tmpl w:val="F19C792C"/>
    <w:lvl w:ilvl="0" w:tplc="DD8E174A">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0C1"/>
    <w:rsid w:val="000003A7"/>
    <w:rsid w:val="00012A65"/>
    <w:rsid w:val="00031113"/>
    <w:rsid w:val="00041950"/>
    <w:rsid w:val="00045C4A"/>
    <w:rsid w:val="000461B3"/>
    <w:rsid w:val="00074A2B"/>
    <w:rsid w:val="00075891"/>
    <w:rsid w:val="00090C6A"/>
    <w:rsid w:val="000A3552"/>
    <w:rsid w:val="000A5C20"/>
    <w:rsid w:val="000B0AF2"/>
    <w:rsid w:val="000C14DF"/>
    <w:rsid w:val="000C5036"/>
    <w:rsid w:val="000C52CF"/>
    <w:rsid w:val="000D61D1"/>
    <w:rsid w:val="000D7ECE"/>
    <w:rsid w:val="000E0C9E"/>
    <w:rsid w:val="000E1924"/>
    <w:rsid w:val="00113536"/>
    <w:rsid w:val="00144CAA"/>
    <w:rsid w:val="00154CD7"/>
    <w:rsid w:val="00162F0A"/>
    <w:rsid w:val="001840D4"/>
    <w:rsid w:val="001918AD"/>
    <w:rsid w:val="001A7280"/>
    <w:rsid w:val="002324F7"/>
    <w:rsid w:val="00242CDA"/>
    <w:rsid w:val="00265702"/>
    <w:rsid w:val="002661AA"/>
    <w:rsid w:val="00286887"/>
    <w:rsid w:val="002C556E"/>
    <w:rsid w:val="002D0252"/>
    <w:rsid w:val="002F6EBE"/>
    <w:rsid w:val="0030417A"/>
    <w:rsid w:val="00304CF9"/>
    <w:rsid w:val="003063BD"/>
    <w:rsid w:val="003165C5"/>
    <w:rsid w:val="00317C3F"/>
    <w:rsid w:val="00326E9B"/>
    <w:rsid w:val="00334716"/>
    <w:rsid w:val="00362FF7"/>
    <w:rsid w:val="003A132B"/>
    <w:rsid w:val="003C7146"/>
    <w:rsid w:val="003E7EED"/>
    <w:rsid w:val="003F1D23"/>
    <w:rsid w:val="003F26F4"/>
    <w:rsid w:val="003F2FD3"/>
    <w:rsid w:val="003F3A87"/>
    <w:rsid w:val="003F4180"/>
    <w:rsid w:val="004027AD"/>
    <w:rsid w:val="004163FF"/>
    <w:rsid w:val="00417DD9"/>
    <w:rsid w:val="004227F0"/>
    <w:rsid w:val="004247E6"/>
    <w:rsid w:val="00444C3B"/>
    <w:rsid w:val="00446BCC"/>
    <w:rsid w:val="004570C7"/>
    <w:rsid w:val="0046648E"/>
    <w:rsid w:val="0048193A"/>
    <w:rsid w:val="004A2427"/>
    <w:rsid w:val="004B092A"/>
    <w:rsid w:val="00504910"/>
    <w:rsid w:val="00525C8C"/>
    <w:rsid w:val="00532A56"/>
    <w:rsid w:val="005826A0"/>
    <w:rsid w:val="005901C8"/>
    <w:rsid w:val="00591A69"/>
    <w:rsid w:val="005A32C0"/>
    <w:rsid w:val="005C7212"/>
    <w:rsid w:val="005E5621"/>
    <w:rsid w:val="005F4EC8"/>
    <w:rsid w:val="006500A5"/>
    <w:rsid w:val="00652F54"/>
    <w:rsid w:val="00654EEC"/>
    <w:rsid w:val="0067024F"/>
    <w:rsid w:val="006B5578"/>
    <w:rsid w:val="006D4C1B"/>
    <w:rsid w:val="006E308E"/>
    <w:rsid w:val="0071224D"/>
    <w:rsid w:val="00722C28"/>
    <w:rsid w:val="00725459"/>
    <w:rsid w:val="00726C15"/>
    <w:rsid w:val="007406C2"/>
    <w:rsid w:val="00755732"/>
    <w:rsid w:val="0076182F"/>
    <w:rsid w:val="00761CBD"/>
    <w:rsid w:val="00775AD3"/>
    <w:rsid w:val="00780990"/>
    <w:rsid w:val="0078635B"/>
    <w:rsid w:val="00790AF2"/>
    <w:rsid w:val="0079322B"/>
    <w:rsid w:val="007A2F6F"/>
    <w:rsid w:val="007B1301"/>
    <w:rsid w:val="007F695B"/>
    <w:rsid w:val="00822AF6"/>
    <w:rsid w:val="008330C1"/>
    <w:rsid w:val="00837FBF"/>
    <w:rsid w:val="00843247"/>
    <w:rsid w:val="00843971"/>
    <w:rsid w:val="00846A83"/>
    <w:rsid w:val="00857A59"/>
    <w:rsid w:val="00870BB0"/>
    <w:rsid w:val="008773BF"/>
    <w:rsid w:val="00895C09"/>
    <w:rsid w:val="008C01BF"/>
    <w:rsid w:val="008C0457"/>
    <w:rsid w:val="008F3D2E"/>
    <w:rsid w:val="0090783E"/>
    <w:rsid w:val="00917CE6"/>
    <w:rsid w:val="009438E2"/>
    <w:rsid w:val="009563E3"/>
    <w:rsid w:val="009606F3"/>
    <w:rsid w:val="00985569"/>
    <w:rsid w:val="009876E1"/>
    <w:rsid w:val="009A2692"/>
    <w:rsid w:val="009C1C4A"/>
    <w:rsid w:val="009C78D7"/>
    <w:rsid w:val="009E2975"/>
    <w:rsid w:val="009E5D74"/>
    <w:rsid w:val="00A03989"/>
    <w:rsid w:val="00A047AC"/>
    <w:rsid w:val="00A27CA6"/>
    <w:rsid w:val="00A45376"/>
    <w:rsid w:val="00A6010F"/>
    <w:rsid w:val="00A64068"/>
    <w:rsid w:val="00AA5942"/>
    <w:rsid w:val="00AC189E"/>
    <w:rsid w:val="00B068DC"/>
    <w:rsid w:val="00B23012"/>
    <w:rsid w:val="00B240D0"/>
    <w:rsid w:val="00B249C5"/>
    <w:rsid w:val="00B51939"/>
    <w:rsid w:val="00B76D7C"/>
    <w:rsid w:val="00B80BD2"/>
    <w:rsid w:val="00B97B3A"/>
    <w:rsid w:val="00BC7869"/>
    <w:rsid w:val="00BC79A7"/>
    <w:rsid w:val="00C02083"/>
    <w:rsid w:val="00C13091"/>
    <w:rsid w:val="00C257F4"/>
    <w:rsid w:val="00C60F4F"/>
    <w:rsid w:val="00C63280"/>
    <w:rsid w:val="00C63461"/>
    <w:rsid w:val="00C81EEC"/>
    <w:rsid w:val="00C86C64"/>
    <w:rsid w:val="00C97152"/>
    <w:rsid w:val="00CA7971"/>
    <w:rsid w:val="00CB4A25"/>
    <w:rsid w:val="00CC4CEC"/>
    <w:rsid w:val="00CC628B"/>
    <w:rsid w:val="00CD10DE"/>
    <w:rsid w:val="00CD4838"/>
    <w:rsid w:val="00CD7148"/>
    <w:rsid w:val="00CE5905"/>
    <w:rsid w:val="00CE70F1"/>
    <w:rsid w:val="00CF5C02"/>
    <w:rsid w:val="00D00F63"/>
    <w:rsid w:val="00D035E8"/>
    <w:rsid w:val="00D11DCE"/>
    <w:rsid w:val="00D20391"/>
    <w:rsid w:val="00D27473"/>
    <w:rsid w:val="00D3189E"/>
    <w:rsid w:val="00D47358"/>
    <w:rsid w:val="00D52848"/>
    <w:rsid w:val="00D52953"/>
    <w:rsid w:val="00D602E2"/>
    <w:rsid w:val="00D64C1C"/>
    <w:rsid w:val="00D71CDA"/>
    <w:rsid w:val="00DB52AC"/>
    <w:rsid w:val="00DF1776"/>
    <w:rsid w:val="00DF5C73"/>
    <w:rsid w:val="00E14B53"/>
    <w:rsid w:val="00E30433"/>
    <w:rsid w:val="00E34BB1"/>
    <w:rsid w:val="00E34F1D"/>
    <w:rsid w:val="00E72737"/>
    <w:rsid w:val="00E76039"/>
    <w:rsid w:val="00E77B4D"/>
    <w:rsid w:val="00EC5163"/>
    <w:rsid w:val="00EC657F"/>
    <w:rsid w:val="00EC6999"/>
    <w:rsid w:val="00EE350B"/>
    <w:rsid w:val="00F04021"/>
    <w:rsid w:val="00F119B9"/>
    <w:rsid w:val="00F56622"/>
    <w:rsid w:val="00F60987"/>
    <w:rsid w:val="00F66796"/>
    <w:rsid w:val="00F67D28"/>
    <w:rsid w:val="00F713E7"/>
    <w:rsid w:val="00F94FB2"/>
    <w:rsid w:val="00F97214"/>
    <w:rsid w:val="00FB010E"/>
    <w:rsid w:val="00FD5638"/>
    <w:rsid w:val="00FF0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D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4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4BB1"/>
    <w:rPr>
      <w:sz w:val="18"/>
      <w:szCs w:val="18"/>
    </w:rPr>
  </w:style>
  <w:style w:type="paragraph" w:styleId="a4">
    <w:name w:val="footer"/>
    <w:basedOn w:val="a"/>
    <w:link w:val="Char0"/>
    <w:uiPriority w:val="99"/>
    <w:semiHidden/>
    <w:unhideWhenUsed/>
    <w:rsid w:val="00E34B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4BB1"/>
    <w:rPr>
      <w:sz w:val="18"/>
      <w:szCs w:val="18"/>
    </w:rPr>
  </w:style>
  <w:style w:type="paragraph" w:styleId="a5">
    <w:name w:val="Body Text Indent"/>
    <w:basedOn w:val="a"/>
    <w:link w:val="Char1"/>
    <w:semiHidden/>
    <w:rsid w:val="009C1C4A"/>
    <w:pPr>
      <w:spacing w:line="540" w:lineRule="exact"/>
      <w:ind w:firstLine="450"/>
    </w:pPr>
    <w:rPr>
      <w:rFonts w:ascii="宋体" w:eastAsia="宋体" w:hAnsi="Times New Roman" w:cs="Times New Roman"/>
      <w:sz w:val="24"/>
      <w:szCs w:val="20"/>
    </w:rPr>
  </w:style>
  <w:style w:type="character" w:customStyle="1" w:styleId="Char1">
    <w:name w:val="正文文本缩进 Char"/>
    <w:basedOn w:val="a0"/>
    <w:link w:val="a5"/>
    <w:semiHidden/>
    <w:rsid w:val="009C1C4A"/>
    <w:rPr>
      <w:rFonts w:ascii="宋体" w:eastAsia="宋体" w:hAnsi="Times New Roman" w:cs="Times New Roman"/>
      <w:sz w:val="24"/>
      <w:szCs w:val="20"/>
    </w:rPr>
  </w:style>
  <w:style w:type="paragraph" w:styleId="a6">
    <w:name w:val="List Paragraph"/>
    <w:basedOn w:val="a"/>
    <w:uiPriority w:val="34"/>
    <w:qFormat/>
    <w:rsid w:val="00917CE6"/>
    <w:pPr>
      <w:ind w:firstLineChars="200" w:firstLine="420"/>
    </w:pPr>
  </w:style>
  <w:style w:type="table" w:styleId="a7">
    <w:name w:val="Table Grid"/>
    <w:basedOn w:val="a1"/>
    <w:uiPriority w:val="59"/>
    <w:rsid w:val="00712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段"/>
    <w:link w:val="Char2"/>
    <w:rsid w:val="00761CB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basedOn w:val="a0"/>
    <w:link w:val="a8"/>
    <w:rsid w:val="00761CBD"/>
    <w:rPr>
      <w:rFonts w:ascii="宋体" w:eastAsia="宋体" w:hAnsi="Times New Roman" w:cs="Times New Roman"/>
      <w:noProof/>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1497</TotalTime>
  <Pages>9</Pages>
  <Words>692</Words>
  <Characters>3951</Characters>
  <Application>Microsoft Office Word</Application>
  <DocSecurity>0</DocSecurity>
  <Lines>32</Lines>
  <Paragraphs>9</Paragraphs>
  <ScaleCrop>false</ScaleCrop>
  <Company>Sky123.Org</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57</cp:revision>
  <cp:lastPrinted>2014-03-12T05:10:00Z</cp:lastPrinted>
  <dcterms:created xsi:type="dcterms:W3CDTF">2014-03-03T03:28:00Z</dcterms:created>
  <dcterms:modified xsi:type="dcterms:W3CDTF">2015-03-26T06:25:00Z</dcterms:modified>
</cp:coreProperties>
</file>